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072"/>
        </w:tabs>
        <w:rPr>
          <w:rFonts w:hint="default" w:ascii="Arial" w:hAnsi="Arial" w:eastAsia="Batang" w:cs="Arial"/>
          <w:b/>
          <w:bCs/>
          <w:sz w:val="28"/>
          <w:szCs w:val="24"/>
          <w:lang w:val="en-US" w:eastAsia="en-US"/>
        </w:rPr>
      </w:pPr>
      <w:r>
        <w:rPr>
          <w:rFonts w:ascii="Arial" w:hAnsi="Arial" w:eastAsia="Batang" w:cs="Arial"/>
          <w:b/>
          <w:bCs/>
          <w:sz w:val="28"/>
          <w:szCs w:val="24"/>
          <w:lang w:eastAsia="en-US"/>
        </w:rPr>
        <w:t>3GPP TSG RAN WG1</w:t>
      </w:r>
      <w:r>
        <w:rPr>
          <w:rFonts w:ascii="Arial" w:hAnsi="Arial" w:eastAsia="Batang" w:cs="Arial"/>
          <w:b/>
          <w:bCs/>
          <w:sz w:val="28"/>
          <w:szCs w:val="24"/>
          <w:highlight w:val="none"/>
          <w:lang w:eastAsia="en-US"/>
        </w:rPr>
        <w:t xml:space="preserve"> #1</w:t>
      </w:r>
      <w:r>
        <w:rPr>
          <w:rFonts w:hint="default" w:ascii="Arial" w:hAnsi="Arial" w:eastAsia="Batang" w:cs="Arial"/>
          <w:b/>
          <w:bCs/>
          <w:sz w:val="28"/>
          <w:szCs w:val="24"/>
          <w:highlight w:val="none"/>
          <w:lang w:val="en-US" w:eastAsia="en-US"/>
        </w:rPr>
        <w:t>10-bis-</w:t>
      </w:r>
      <w:r>
        <w:rPr>
          <w:rFonts w:ascii="Arial" w:hAnsi="Arial" w:eastAsia="Batang" w:cs="Arial"/>
          <w:b/>
          <w:bCs/>
          <w:sz w:val="28"/>
          <w:szCs w:val="24"/>
          <w:highlight w:val="none"/>
          <w:lang w:eastAsia="en-US"/>
        </w:rPr>
        <w:t>e</w:t>
      </w:r>
      <w:r>
        <w:rPr>
          <w:rFonts w:ascii="Arial" w:hAnsi="Arial" w:eastAsia="Batang" w:cs="Arial"/>
          <w:b/>
          <w:bCs/>
          <w:sz w:val="28"/>
          <w:szCs w:val="24"/>
          <w:lang w:eastAsia="en-US"/>
        </w:rPr>
        <w:tab/>
      </w:r>
      <w:r>
        <w:rPr>
          <w:rFonts w:ascii="Arial" w:hAnsi="Arial" w:eastAsia="Batang" w:cs="Arial"/>
          <w:b/>
          <w:bCs/>
          <w:sz w:val="28"/>
          <w:szCs w:val="24"/>
          <w:lang w:eastAsia="en-US"/>
        </w:rPr>
        <w:tab/>
      </w:r>
      <w:r>
        <w:rPr>
          <w:rFonts w:ascii="Arial" w:hAnsi="Arial" w:eastAsia="Batang" w:cs="Arial"/>
          <w:b/>
          <w:bCs/>
          <w:sz w:val="28"/>
          <w:szCs w:val="24"/>
          <w:highlight w:val="none"/>
          <w:lang w:eastAsia="en-US"/>
        </w:rPr>
        <w:t>R1-2209361</w:t>
      </w:r>
    </w:p>
    <w:p>
      <w:pPr>
        <w:tabs>
          <w:tab w:val="center" w:pos="4536"/>
          <w:tab w:val="right" w:pos="9072"/>
        </w:tabs>
        <w:spacing w:before="0" w:after="0"/>
        <w:rPr>
          <w:rFonts w:ascii="Arial" w:hAnsi="Arial" w:eastAsia="MS Mincho" w:cs="Arial"/>
          <w:b/>
          <w:bCs/>
          <w:sz w:val="28"/>
          <w:szCs w:val="24"/>
          <w:highlight w:val="none"/>
        </w:rPr>
      </w:pPr>
      <w:r>
        <w:rPr>
          <w:rFonts w:ascii="Arial" w:hAnsi="Arial" w:eastAsia="Batang" w:cs="Arial"/>
          <w:b/>
          <w:bCs/>
          <w:sz w:val="28"/>
          <w:szCs w:val="24"/>
          <w:highlight w:val="none"/>
          <w:lang w:eastAsia="en-US"/>
        </w:rPr>
        <w:t xml:space="preserve">e-Meeting, </w:t>
      </w:r>
      <w:r>
        <w:rPr>
          <w:rFonts w:hint="default" w:ascii="Arial" w:hAnsi="Arial" w:eastAsia="Batang" w:cs="Arial"/>
          <w:b/>
          <w:bCs/>
          <w:sz w:val="28"/>
          <w:szCs w:val="24"/>
          <w:highlight w:val="none"/>
          <w:lang w:val="en-US" w:eastAsia="en-US"/>
        </w:rPr>
        <w:t>October</w:t>
      </w:r>
      <w:r>
        <w:rPr>
          <w:rFonts w:ascii="Arial" w:hAnsi="Arial" w:eastAsia="Batang" w:cs="Arial"/>
          <w:b/>
          <w:bCs/>
          <w:sz w:val="28"/>
          <w:szCs w:val="24"/>
          <w:highlight w:val="none"/>
          <w:lang w:eastAsia="en-US"/>
        </w:rPr>
        <w:t xml:space="preserve"> 1</w:t>
      </w:r>
      <w:r>
        <w:rPr>
          <w:rFonts w:hint="default" w:ascii="Arial" w:hAnsi="Arial" w:eastAsia="Batang" w:cs="Arial"/>
          <w:b/>
          <w:bCs/>
          <w:sz w:val="28"/>
          <w:szCs w:val="24"/>
          <w:highlight w:val="none"/>
          <w:lang w:val="en-US" w:eastAsia="en-US"/>
        </w:rPr>
        <w:t>0</w:t>
      </w:r>
      <w:r>
        <w:rPr>
          <w:rFonts w:ascii="Arial" w:hAnsi="Arial" w:eastAsia="Batang" w:cs="Arial"/>
          <w:b/>
          <w:bCs/>
          <w:sz w:val="28"/>
          <w:szCs w:val="24"/>
          <w:highlight w:val="none"/>
          <w:vertAlign w:val="superscript"/>
          <w:lang w:eastAsia="en-US"/>
        </w:rPr>
        <w:t>th</w:t>
      </w:r>
      <w:r>
        <w:rPr>
          <w:rFonts w:ascii="Arial" w:hAnsi="Arial" w:eastAsia="Batang" w:cs="Arial"/>
          <w:b/>
          <w:bCs/>
          <w:sz w:val="28"/>
          <w:szCs w:val="24"/>
          <w:highlight w:val="none"/>
          <w:lang w:eastAsia="en-US"/>
        </w:rPr>
        <w:t xml:space="preserve"> – </w:t>
      </w:r>
      <w:r>
        <w:rPr>
          <w:rFonts w:hint="default" w:ascii="Arial" w:hAnsi="Arial" w:eastAsia="Batang" w:cs="Arial"/>
          <w:b/>
          <w:bCs/>
          <w:sz w:val="28"/>
          <w:szCs w:val="24"/>
          <w:highlight w:val="none"/>
          <w:lang w:val="en-US" w:eastAsia="en-US"/>
        </w:rPr>
        <w:t>19</w:t>
      </w:r>
      <w:r>
        <w:rPr>
          <w:rFonts w:ascii="Arial" w:hAnsi="Arial" w:eastAsia="Batang" w:cs="Arial"/>
          <w:b/>
          <w:bCs/>
          <w:sz w:val="28"/>
          <w:szCs w:val="24"/>
          <w:highlight w:val="none"/>
          <w:vertAlign w:val="superscript"/>
          <w:lang w:eastAsia="en-US"/>
        </w:rPr>
        <w:t>th</w:t>
      </w:r>
      <w:r>
        <w:rPr>
          <w:rFonts w:ascii="Arial" w:hAnsi="Arial" w:eastAsia="Batang" w:cs="Arial"/>
          <w:b/>
          <w:bCs/>
          <w:sz w:val="28"/>
          <w:szCs w:val="24"/>
          <w:highlight w:val="none"/>
          <w:lang w:eastAsia="en-US"/>
        </w:rPr>
        <w:t>, 202</w:t>
      </w:r>
      <w:r>
        <w:rPr>
          <w:rFonts w:hint="default" w:ascii="Arial" w:hAnsi="Arial" w:eastAsia="Batang" w:cs="Arial"/>
          <w:b/>
          <w:bCs/>
          <w:sz w:val="28"/>
          <w:szCs w:val="24"/>
          <w:highlight w:val="none"/>
          <w:lang w:val="en-US" w:eastAsia="en-US"/>
        </w:rPr>
        <w:t>2</w:t>
      </w:r>
    </w:p>
    <w:p>
      <w:pPr>
        <w:widowControl w:val="0"/>
        <w:spacing w:after="0"/>
        <w:jc w:val="both"/>
        <w:rPr>
          <w:sz w:val="24"/>
          <w:szCs w:val="24"/>
          <w:lang w:eastAsia="zh-CN"/>
        </w:rPr>
      </w:pPr>
    </w:p>
    <w:p>
      <w:pPr>
        <w:pStyle w:val="103"/>
        <w:spacing w:after="0"/>
        <w:rPr>
          <w:rFonts w:ascii="Times New Roman" w:hAnsi="Times New Roman"/>
          <w:sz w:val="24"/>
          <w:szCs w:val="24"/>
          <w:lang w:val="en-US"/>
        </w:rPr>
      </w:pPr>
      <w:bookmarkStart w:id="0" w:name="OLE_LINK4"/>
      <w:bookmarkStart w:id="1" w:name="OLE_LINK3"/>
      <w:r>
        <w:rPr>
          <w:rFonts w:ascii="Times New Roman" w:hAnsi="Times New Roman"/>
          <w:sz w:val="24"/>
          <w:szCs w:val="24"/>
          <w:lang w:val="en-US"/>
        </w:rPr>
        <w:t xml:space="preserve">Source: </w:t>
      </w:r>
      <w:r>
        <w:rPr>
          <w:rFonts w:ascii="Times New Roman" w:hAnsi="Times New Roman"/>
          <w:sz w:val="24"/>
          <w:szCs w:val="24"/>
          <w:lang w:val="en-US"/>
        </w:rPr>
        <w:tab/>
      </w:r>
      <w:r>
        <w:rPr>
          <w:rFonts w:ascii="Times New Roman" w:hAnsi="Times New Roman"/>
          <w:sz w:val="24"/>
          <w:szCs w:val="24"/>
          <w:lang w:val="en-US"/>
        </w:rPr>
        <w:t>CMCC</w:t>
      </w:r>
    </w:p>
    <w:p>
      <w:pPr>
        <w:pStyle w:val="103"/>
        <w:spacing w:after="0"/>
        <w:rPr>
          <w:rFonts w:hint="default" w:ascii="Times New Roman" w:hAnsi="Times New Roman"/>
          <w:sz w:val="24"/>
          <w:szCs w:val="24"/>
          <w:lang w:val="en-US"/>
        </w:rPr>
      </w:pPr>
      <w:r>
        <w:rPr>
          <w:rFonts w:ascii="Times New Roman" w:hAnsi="Times New Roman"/>
          <w:sz w:val="24"/>
          <w:szCs w:val="24"/>
          <w:lang w:val="en-US"/>
        </w:rPr>
        <w:t>Title:</w:t>
      </w:r>
      <w:bookmarkStart w:id="2" w:name="Title"/>
      <w:bookmarkEnd w:id="2"/>
      <w:r>
        <w:rPr>
          <w:rFonts w:ascii="Times New Roman" w:hAnsi="Times New Roman"/>
          <w:sz w:val="24"/>
          <w:szCs w:val="24"/>
          <w:lang w:val="en-US"/>
        </w:rPr>
        <w:tab/>
      </w:r>
      <w:r>
        <w:rPr>
          <w:rFonts w:ascii="Times New Roman" w:hAnsi="Times New Roman"/>
          <w:sz w:val="24"/>
          <w:szCs w:val="24"/>
          <w:lang w:val="en-US"/>
        </w:rPr>
        <w:t xml:space="preserve">Discussion on </w:t>
      </w:r>
      <w:r>
        <w:rPr>
          <w:rFonts w:hint="default" w:ascii="Times New Roman" w:hAnsi="Times New Roman"/>
          <w:sz w:val="24"/>
          <w:szCs w:val="24"/>
          <w:lang w:val="en-US"/>
        </w:rPr>
        <w:t>evaluation methodology and applicable scenarios for low-power WUR</w:t>
      </w:r>
    </w:p>
    <w:p>
      <w:pPr>
        <w:pStyle w:val="103"/>
        <w:spacing w:after="0"/>
        <w:rPr>
          <w:rFonts w:ascii="Times New Roman" w:hAnsi="Times New Roman"/>
          <w:sz w:val="24"/>
          <w:szCs w:val="24"/>
        </w:rPr>
      </w:pPr>
      <w:r>
        <w:rPr>
          <w:rFonts w:ascii="Times New Roman" w:hAnsi="Times New Roman"/>
          <w:sz w:val="24"/>
          <w:szCs w:val="24"/>
        </w:rPr>
        <w:t>Agenda item:</w:t>
      </w:r>
      <w:r>
        <w:rPr>
          <w:rFonts w:ascii="Times New Roman" w:hAnsi="Times New Roman"/>
          <w:sz w:val="24"/>
          <w:szCs w:val="24"/>
        </w:rPr>
        <w:tab/>
      </w:r>
      <w:r>
        <w:rPr>
          <w:rFonts w:hint="default" w:ascii="Times New Roman" w:hAnsi="Times New Roman"/>
          <w:sz w:val="24"/>
          <w:szCs w:val="24"/>
          <w:highlight w:val="none"/>
          <w:lang w:val="en-US" w:eastAsia="zh-CN"/>
        </w:rPr>
        <w:t>9</w:t>
      </w:r>
      <w:r>
        <w:rPr>
          <w:rFonts w:ascii="Times New Roman" w:hAnsi="Times New Roman"/>
          <w:sz w:val="24"/>
          <w:szCs w:val="24"/>
          <w:highlight w:val="none"/>
          <w:lang w:eastAsia="zh-CN"/>
        </w:rPr>
        <w:t>.</w:t>
      </w:r>
      <w:r>
        <w:rPr>
          <w:rFonts w:hint="default" w:ascii="Times New Roman" w:hAnsi="Times New Roman"/>
          <w:sz w:val="24"/>
          <w:szCs w:val="24"/>
          <w:highlight w:val="none"/>
          <w:lang w:val="en-US" w:eastAsia="zh-CN"/>
        </w:rPr>
        <w:t>13</w:t>
      </w:r>
      <w:r>
        <w:rPr>
          <w:rFonts w:hint="eastAsia" w:ascii="Times New Roman" w:hAnsi="Times New Roman"/>
          <w:sz w:val="24"/>
          <w:szCs w:val="24"/>
          <w:highlight w:val="none"/>
          <w:lang w:eastAsia="zh-CN"/>
        </w:rPr>
        <w:t>.</w:t>
      </w:r>
      <w:r>
        <w:rPr>
          <w:rFonts w:ascii="Times New Roman" w:hAnsi="Times New Roman"/>
          <w:sz w:val="24"/>
          <w:szCs w:val="24"/>
          <w:highlight w:val="none"/>
          <w:lang w:eastAsia="zh-CN"/>
        </w:rPr>
        <w:t>1</w:t>
      </w:r>
    </w:p>
    <w:p>
      <w:pPr>
        <w:pStyle w:val="103"/>
        <w:spacing w:after="0"/>
        <w:rPr>
          <w:rFonts w:ascii="Times New Roman" w:hAnsi="Times New Roman"/>
          <w:sz w:val="24"/>
          <w:szCs w:val="24"/>
        </w:rPr>
      </w:pPr>
      <w:r>
        <w:rPr>
          <w:rFonts w:ascii="Times New Roman" w:hAnsi="Times New Roman"/>
          <w:sz w:val="24"/>
          <w:szCs w:val="24"/>
        </w:rPr>
        <w:t>Document for:</w:t>
      </w:r>
      <w:bookmarkStart w:id="3" w:name="DocumentFor"/>
      <w:bookmarkEnd w:id="3"/>
      <w:r>
        <w:rPr>
          <w:rFonts w:ascii="Times New Roman" w:hAnsi="Times New Roman"/>
          <w:sz w:val="24"/>
          <w:szCs w:val="24"/>
          <w:lang w:eastAsia="zh-CN"/>
        </w:rPr>
        <w:tab/>
      </w:r>
      <w:r>
        <w:rPr>
          <w:rFonts w:ascii="Times New Roman" w:hAnsi="Times New Roman"/>
          <w:sz w:val="24"/>
          <w:szCs w:val="24"/>
        </w:rPr>
        <w:t>Discussion &amp; Decision</w:t>
      </w:r>
    </w:p>
    <w:bookmarkEnd w:id="0"/>
    <w:bookmarkEnd w:id="1"/>
    <w:p>
      <w:pPr>
        <w:pStyle w:val="2"/>
        <w:numPr>
          <w:ilvl w:val="0"/>
          <w:numId w:val="5"/>
        </w:numPr>
        <w:rPr>
          <w:rFonts w:ascii="Times New Roman" w:hAnsi="Times New Roman"/>
        </w:rPr>
      </w:pPr>
      <w:bookmarkStart w:id="4" w:name="_Toc120549591"/>
      <w:r>
        <w:rPr>
          <w:rFonts w:ascii="Times New Roman" w:hAnsi="Times New Roman"/>
        </w:rPr>
        <w:t>Introduction</w:t>
      </w:r>
      <w:bookmarkEnd w:id="4"/>
    </w:p>
    <w:p>
      <w:pPr>
        <w:jc w:val="both"/>
      </w:pPr>
      <w:r>
        <w:rPr>
          <w:rFonts w:eastAsia="MS Mincho"/>
        </w:rPr>
        <w:t xml:space="preserve">As the </w:t>
      </w:r>
      <w:r>
        <w:rPr>
          <w:rFonts w:hint="default" w:eastAsia="MS Mincho"/>
          <w:lang w:val="en-US"/>
        </w:rPr>
        <w:t>S</w:t>
      </w:r>
      <w:r>
        <w:rPr>
          <w:rFonts w:eastAsia="MS Mincho"/>
        </w:rPr>
        <w:t xml:space="preserve">ID in </w:t>
      </w:r>
      <w:r>
        <w:rPr>
          <w:rFonts w:ascii="Times New Roman" w:hAnsi="Times New Roman"/>
          <w:lang w:val="zh-CN" w:eastAsia="zh-CN"/>
        </w:rPr>
        <w:t>RP-2</w:t>
      </w:r>
      <w:r>
        <w:rPr>
          <w:rFonts w:hint="eastAsia" w:ascii="Times New Roman" w:hAnsi="Times New Roman"/>
          <w:lang w:val="en-US" w:eastAsia="zh-CN"/>
        </w:rPr>
        <w:t>22145</w:t>
      </w:r>
      <w:r>
        <w:rPr>
          <w:rFonts w:eastAsia="MS Mincho"/>
        </w:rPr>
        <w:fldChar w:fldCharType="begin"/>
      </w:r>
      <w:r>
        <w:rPr>
          <w:rFonts w:eastAsia="MS Mincho"/>
        </w:rPr>
        <w:instrText xml:space="preserve"> REF _Ref23778 \n \h </w:instrText>
      </w:r>
      <w:r>
        <w:rPr>
          <w:rFonts w:eastAsia="MS Mincho"/>
        </w:rPr>
        <w:fldChar w:fldCharType="separate"/>
      </w:r>
      <w:r>
        <w:rPr>
          <w:rFonts w:eastAsia="MS Mincho"/>
        </w:rPr>
        <w:t>[1]</w:t>
      </w:r>
      <w:r>
        <w:rPr>
          <w:rFonts w:eastAsia="MS Mincho"/>
        </w:rPr>
        <w:fldChar w:fldCharType="end"/>
      </w:r>
      <w:r>
        <w:t xml:space="preserve">, </w:t>
      </w:r>
      <w:r>
        <w:rPr>
          <w:rFonts w:hint="default"/>
          <w:lang w:val="en-US" w:eastAsia="ja-JP"/>
        </w:rPr>
        <w:t>t</w:t>
      </w:r>
      <w:r>
        <w:rPr>
          <w:lang w:val="en-US" w:eastAsia="ja-JP"/>
        </w:rPr>
        <w:t>he study should primarily target low</w:t>
      </w:r>
      <w:r>
        <w:rPr>
          <w:lang w:eastAsia="ja-JP"/>
        </w:rPr>
        <w:t>-</w:t>
      </w:r>
      <w:r>
        <w:rPr>
          <w:lang w:val="en-US" w:eastAsia="ja-JP"/>
        </w:rPr>
        <w:t xml:space="preserve">power WUS/WUR for </w:t>
      </w:r>
      <w:r>
        <w:rPr>
          <w:lang w:eastAsia="ja-JP"/>
        </w:rPr>
        <w:t>power-sensitive, small form-factor devices including IoT use cases (such as industrial sensors, controllers) and wearables</w:t>
      </w:r>
      <w:r>
        <w:rPr>
          <w:lang w:val="en-US" w:eastAsia="ja-JP"/>
        </w:rPr>
        <w:t>.</w:t>
      </w:r>
      <w:r>
        <w:rPr>
          <w:lang w:eastAsia="ja-JP"/>
        </w:rPr>
        <w:t xml:space="preserve"> Other use cases are not precluded, e.g.XR/smart glasses, smart phones.</w:t>
      </w:r>
    </w:p>
    <w:p>
      <w:pPr>
        <w:jc w:val="both"/>
        <w:rPr>
          <w:lang w:eastAsia="zh-CN"/>
        </w:rPr>
      </w:pPr>
      <w:r>
        <w:rPr>
          <w:lang w:eastAsia="zh-CN"/>
        </w:rPr>
        <w:t xml:space="preserve">In this contribution, </w:t>
      </w:r>
      <w:r>
        <w:rPr>
          <w:rFonts w:hint="default"/>
          <w:lang w:val="en-US" w:eastAsia="zh-CN"/>
        </w:rPr>
        <w:t>the evaluation methodology and the applicable scenarios for low-power WUR</w:t>
      </w:r>
      <w:r>
        <w:rPr>
          <w:lang w:eastAsia="zh-CN"/>
        </w:rPr>
        <w:t xml:space="preserve"> will be discussed.</w:t>
      </w:r>
    </w:p>
    <w:p>
      <w:pPr>
        <w:pStyle w:val="2"/>
        <w:numPr>
          <w:ilvl w:val="0"/>
          <w:numId w:val="5"/>
        </w:numPr>
        <w:jc w:val="both"/>
        <w:rPr>
          <w:rFonts w:ascii="Times New Roman" w:hAnsi="Times New Roman" w:eastAsiaTheme="minorEastAsia"/>
          <w:lang w:eastAsia="zh-CN"/>
        </w:rPr>
      </w:pPr>
      <w:r>
        <w:rPr>
          <w:rFonts w:hint="default" w:ascii="Times New Roman" w:hAnsi="Times New Roman" w:eastAsiaTheme="minorEastAsia"/>
          <w:lang w:val="en-US" w:eastAsia="zh-CN"/>
        </w:rPr>
        <w:t>Evaluation methodology for low-power WUR</w:t>
      </w:r>
    </w:p>
    <w:p>
      <w:pPr>
        <w:pStyle w:val="3"/>
        <w:numPr>
          <w:ilvl w:val="0"/>
          <w:numId w:val="0"/>
        </w:numPr>
        <w:ind w:leftChars="0"/>
        <w:jc w:val="both"/>
        <w:outlineLvl w:val="1"/>
        <w:rPr>
          <w:rFonts w:hint="default" w:ascii="Times New Roman" w:hAnsi="Times New Roman" w:eastAsiaTheme="minorEastAsia"/>
          <w:lang w:val="en-US" w:eastAsia="zh-CN"/>
        </w:rPr>
      </w:pPr>
      <w:r>
        <w:rPr>
          <w:rFonts w:hint="default" w:ascii="Times New Roman" w:hAnsi="Times New Roman" w:eastAsiaTheme="minorEastAsia"/>
          <w:lang w:val="en-US" w:eastAsia="zh-CN"/>
        </w:rPr>
        <w:t>2.1 Power Consumption</w:t>
      </w:r>
    </w:p>
    <w:p>
      <w:pPr>
        <w:jc w:val="both"/>
      </w:pPr>
      <w:r>
        <w:rPr>
          <w:rFonts w:hint="default"/>
          <w:lang w:val="en-US" w:eastAsia="zh-CN"/>
        </w:rPr>
        <w:t xml:space="preserve">As indicated in the snapshot below from </w:t>
      </w:r>
      <w:r>
        <w:rPr>
          <w:lang w:eastAsia="zh-CN"/>
        </w:rPr>
        <w:fldChar w:fldCharType="begin"/>
      </w:r>
      <w:r>
        <w:rPr>
          <w:lang w:eastAsia="zh-CN"/>
        </w:rPr>
        <w:instrText xml:space="preserve"> REF _Ref23948 \n \h </w:instrText>
      </w:r>
      <w:r>
        <w:rPr>
          <w:lang w:eastAsia="zh-CN"/>
        </w:rPr>
        <w:fldChar w:fldCharType="separate"/>
      </w:r>
      <w:r>
        <w:rPr>
          <w:lang w:eastAsia="zh-CN"/>
        </w:rPr>
        <w:t>[2]</w:t>
      </w:r>
      <w:r>
        <w:rPr>
          <w:lang w:eastAsia="zh-CN"/>
        </w:rPr>
        <w:fldChar w:fldCharType="end"/>
      </w:r>
      <w:r>
        <w:rPr>
          <w:rFonts w:hint="default"/>
          <w:lang w:val="en-US" w:eastAsia="zh-CN"/>
        </w:rPr>
        <w:t xml:space="preserve">, the measured results show that the proposed low-power dual-mode receiver achieves a sensitivity of 78.5 dBm and 75 dBm while dissipating an average power of </w:t>
      </w:r>
      <w:r>
        <w:rPr>
          <w:rFonts w:hint="default"/>
          <w:b/>
          <w:bCs/>
          <w:lang w:val="en-US" w:eastAsia="zh-CN"/>
        </w:rPr>
        <w:t>16.4uW</w:t>
      </w:r>
      <w:r>
        <w:rPr>
          <w:rFonts w:hint="default"/>
          <w:lang w:val="en-US" w:eastAsia="zh-CN"/>
        </w:rPr>
        <w:t xml:space="preserve"> and </w:t>
      </w:r>
      <w:r>
        <w:rPr>
          <w:rFonts w:hint="default"/>
          <w:b/>
          <w:bCs/>
          <w:lang w:val="en-US" w:eastAsia="zh-CN"/>
        </w:rPr>
        <w:t>22.9uW</w:t>
      </w:r>
      <w:r>
        <w:rPr>
          <w:rFonts w:hint="default"/>
          <w:lang w:val="en-US" w:eastAsia="zh-CN"/>
        </w:rPr>
        <w:t xml:space="preserve"> during Monitoring (MO) mode and Identifier (ID) mode, respectively.</w:t>
      </w:r>
    </w:p>
    <w:p>
      <w:pPr>
        <w:jc w:val="center"/>
        <w:rPr>
          <w:lang w:eastAsia="zh-CN"/>
        </w:rPr>
      </w:pPr>
      <w:r>
        <w:drawing>
          <wp:inline distT="0" distB="0" distL="114300" distR="114300">
            <wp:extent cx="4438650" cy="474345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438650" cy="4743450"/>
                    </a:xfrm>
                    <a:prstGeom prst="rect">
                      <a:avLst/>
                    </a:prstGeom>
                    <a:noFill/>
                    <a:ln>
                      <a:noFill/>
                    </a:ln>
                  </pic:spPr>
                </pic:pic>
              </a:graphicData>
            </a:graphic>
          </wp:inline>
        </w:drawing>
      </w:r>
    </w:p>
    <w:p>
      <w:pPr>
        <w:jc w:val="both"/>
        <w:rPr>
          <w:rFonts w:hint="default"/>
          <w:lang w:val="en-US" w:eastAsia="zh-CN"/>
        </w:rPr>
      </w:pPr>
      <w:r>
        <w:rPr>
          <w:rFonts w:hint="default"/>
          <w:lang w:val="en-US" w:eastAsia="zh-CN"/>
        </w:rPr>
        <w:t xml:space="preserve">As indicated in the snapshot below from </w:t>
      </w:r>
      <w:r>
        <w:rPr>
          <w:lang w:eastAsia="zh-CN"/>
        </w:rPr>
        <w:fldChar w:fldCharType="begin"/>
      </w:r>
      <w:r>
        <w:rPr>
          <w:lang w:eastAsia="zh-CN"/>
        </w:rPr>
        <w:instrText xml:space="preserve"> REF _Ref23922 \n \h </w:instrText>
      </w:r>
      <w:r>
        <w:rPr>
          <w:lang w:eastAsia="zh-CN"/>
        </w:rPr>
        <w:fldChar w:fldCharType="separate"/>
      </w:r>
      <w:r>
        <w:rPr>
          <w:lang w:eastAsia="zh-CN"/>
        </w:rPr>
        <w:t>[3]</w:t>
      </w:r>
      <w:r>
        <w:rPr>
          <w:lang w:eastAsia="zh-CN"/>
        </w:rPr>
        <w:fldChar w:fldCharType="end"/>
      </w:r>
      <w:r>
        <w:rPr>
          <w:rFonts w:hint="default"/>
          <w:lang w:val="en-US" w:eastAsia="zh-CN"/>
        </w:rPr>
        <w:t>, the measured results show that a WuRX that achieves -76dBm sensitivity in the 151.8MHz MURS band and -71dBm sensitivity in the 433MHz ISM band while consuming 7.4nW dc power.</w:t>
      </w:r>
    </w:p>
    <w:p>
      <w:pPr>
        <w:jc w:val="center"/>
        <w:rPr>
          <w:rFonts w:hint="default"/>
          <w:lang w:val="en-US" w:eastAsia="zh-CN"/>
        </w:rPr>
      </w:pPr>
      <w:r>
        <w:drawing>
          <wp:inline distT="0" distB="0" distL="114300" distR="114300">
            <wp:extent cx="5162550" cy="4425950"/>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162550" cy="4425950"/>
                    </a:xfrm>
                    <a:prstGeom prst="rect">
                      <a:avLst/>
                    </a:prstGeom>
                    <a:noFill/>
                    <a:ln>
                      <a:noFill/>
                    </a:ln>
                  </pic:spPr>
                </pic:pic>
              </a:graphicData>
            </a:graphic>
          </wp:inline>
        </w:drawing>
      </w:r>
    </w:p>
    <w:p>
      <w:pPr>
        <w:jc w:val="both"/>
        <w:rPr>
          <w:rFonts w:hint="default"/>
          <w:lang w:val="en-US" w:eastAsia="zh-CN"/>
        </w:rPr>
      </w:pPr>
      <w:r>
        <w:rPr>
          <w:rFonts w:hint="default"/>
          <w:lang w:val="en-US" w:eastAsia="zh-CN"/>
        </w:rPr>
        <w:t>In the examples above, the “core parts” of the low-power WUR includes VCO/Oscillator, IF Amp, Envelop Detector, BB Amplifier, Digital Circuit, Bias, etc.</w:t>
      </w:r>
    </w:p>
    <w:p>
      <w:pPr>
        <w:jc w:val="both"/>
        <w:rPr>
          <w:rFonts w:hint="default"/>
          <w:lang w:val="en-US" w:eastAsia="zh-CN"/>
        </w:rPr>
      </w:pPr>
      <w:r>
        <w:rPr>
          <w:rFonts w:hint="default"/>
          <w:lang w:val="en-US" w:eastAsia="zh-CN"/>
        </w:rPr>
        <w:t>However, in the real world outside lab, to enable the low-power WUR to work well, besides the “core parts”, quite a lot other “assisted parts” are also needed, including PMIC, Bandgap voltage reference, GPIO, etc. To add all these necessary power consumption up, the total power consumption will be much higher.</w:t>
      </w:r>
    </w:p>
    <w:p>
      <w:pPr>
        <w:jc w:val="both"/>
        <w:rPr>
          <w:rFonts w:hint="default"/>
          <w:lang w:val="en-US" w:eastAsia="zh-CN"/>
        </w:rPr>
      </w:pPr>
      <w:r>
        <w:rPr>
          <w:rFonts w:hint="default"/>
          <w:lang w:val="en-US" w:eastAsia="zh-CN"/>
        </w:rPr>
        <w:drawing>
          <wp:inline distT="0" distB="0" distL="114300" distR="114300">
            <wp:extent cx="6116320" cy="2169160"/>
            <wp:effectExtent l="0" t="0" r="5080" b="2540"/>
            <wp:docPr id="4" name="图片 4" descr="5d705c3f5a9046201e9c92053da17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d705c3f5a9046201e9c92053da179f"/>
                    <pic:cNvPicPr>
                      <a:picLocks noChangeAspect="1"/>
                    </pic:cNvPicPr>
                  </pic:nvPicPr>
                  <pic:blipFill>
                    <a:blip r:embed="rId8"/>
                    <a:stretch>
                      <a:fillRect/>
                    </a:stretch>
                  </pic:blipFill>
                  <pic:spPr>
                    <a:xfrm>
                      <a:off x="0" y="0"/>
                      <a:ext cx="6116320" cy="2169160"/>
                    </a:xfrm>
                    <a:prstGeom prst="rect">
                      <a:avLst/>
                    </a:prstGeom>
                  </pic:spPr>
                </pic:pic>
              </a:graphicData>
            </a:graphic>
          </wp:inline>
        </w:drawing>
      </w:r>
    </w:p>
    <w:p>
      <w:pPr>
        <w:jc w:val="both"/>
        <w:rPr>
          <w:rFonts w:hint="default"/>
          <w:lang w:val="en-US" w:eastAsia="zh-CN"/>
        </w:rPr>
      </w:pPr>
      <w:r>
        <w:rPr>
          <w:rFonts w:hint="default"/>
          <w:lang w:val="en-US" w:eastAsia="zh-CN"/>
        </w:rPr>
        <w:t>Take a typical Bluetooth current consumption for example shown in the table above,</w:t>
      </w:r>
    </w:p>
    <w:p>
      <w:pPr>
        <w:numPr>
          <w:ilvl w:val="0"/>
          <w:numId w:val="6"/>
        </w:numPr>
        <w:ind w:left="420" w:leftChars="0" w:hanging="420" w:firstLineChars="0"/>
        <w:jc w:val="both"/>
        <w:rPr>
          <w:rFonts w:hint="default"/>
          <w:lang w:val="en-US" w:eastAsia="zh-CN"/>
        </w:rPr>
      </w:pPr>
      <w:r>
        <w:rPr>
          <w:rFonts w:hint="default"/>
          <w:lang w:val="en-US" w:eastAsia="zh-CN"/>
        </w:rPr>
        <w:t>When in “BLE scan” operating mode, the current consumption is 871.2uW(=152uA*3.6V+180uA*1.8V)</w:t>
      </w:r>
    </w:p>
    <w:p>
      <w:pPr>
        <w:jc w:val="both"/>
        <w:rPr>
          <w:rFonts w:hint="default"/>
          <w:lang w:val="en-US" w:eastAsia="zh-CN"/>
        </w:rPr>
      </w:pPr>
    </w:p>
    <w:p>
      <w:pPr>
        <w:jc w:val="both"/>
        <w:rPr>
          <w:rFonts w:hint="default"/>
          <w:lang w:val="en-US" w:eastAsia="zh-CN"/>
        </w:rPr>
      </w:pPr>
      <w:r>
        <w:drawing>
          <wp:inline distT="0" distB="0" distL="114300" distR="114300">
            <wp:extent cx="6115050" cy="2635885"/>
            <wp:effectExtent l="0" t="0" r="635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6115050" cy="2635885"/>
                    </a:xfrm>
                    <a:prstGeom prst="rect">
                      <a:avLst/>
                    </a:prstGeom>
                    <a:noFill/>
                    <a:ln>
                      <a:noFill/>
                    </a:ln>
                  </pic:spPr>
                </pic:pic>
              </a:graphicData>
            </a:graphic>
          </wp:inline>
        </w:drawing>
      </w:r>
    </w:p>
    <w:p>
      <w:pPr>
        <w:jc w:val="both"/>
        <w:rPr>
          <w:rFonts w:hint="default"/>
          <w:lang w:val="en-US" w:eastAsia="zh-CN"/>
        </w:rPr>
      </w:pPr>
      <w:r>
        <w:rPr>
          <w:rFonts w:hint="default"/>
          <w:lang w:val="en-US" w:eastAsia="zh-CN"/>
        </w:rPr>
        <w:t>Take BCM43455 Bluetooth 4.1 current consumption for example shown in the table above, with VBAT = 3.6V and VDDIO = 1.8V</w:t>
      </w:r>
    </w:p>
    <w:p>
      <w:pPr>
        <w:numPr>
          <w:ilvl w:val="0"/>
          <w:numId w:val="6"/>
        </w:numPr>
        <w:ind w:left="420" w:leftChars="0" w:hanging="420" w:firstLineChars="0"/>
        <w:jc w:val="both"/>
        <w:rPr>
          <w:rFonts w:hint="default"/>
          <w:lang w:val="en-US" w:eastAsia="zh-CN"/>
        </w:rPr>
      </w:pPr>
      <w:r>
        <w:rPr>
          <w:rFonts w:hint="default"/>
          <w:lang w:val="en-US" w:eastAsia="zh-CN"/>
        </w:rPr>
        <w:t>When in “BLE scan” operating mode, the current consumption is 1.18mW(=179uA*3.6V+296uA*1.8V)</w:t>
      </w:r>
    </w:p>
    <w:p>
      <w:pPr>
        <w:numPr>
          <w:ilvl w:val="0"/>
          <w:numId w:val="0"/>
        </w:numPr>
        <w:spacing w:before="120" w:after="180"/>
        <w:jc w:val="both"/>
        <w:rPr>
          <w:rFonts w:hint="default"/>
          <w:b/>
          <w:bCs/>
          <w:lang w:val="en-US" w:eastAsia="zh-CN"/>
        </w:rPr>
      </w:pPr>
      <w:r>
        <w:rPr>
          <w:rFonts w:hint="default"/>
          <w:b/>
          <w:bCs/>
          <w:lang w:val="en-US" w:eastAsia="zh-CN"/>
        </w:rPr>
        <w:t>Observation 1: In the real world outside lab, “assisted parts” also need to be considered for low-power WUR. And the total power consumption of low-power WUR might be high up to the order of hundreds of uW or even mW, which is much higher than the power consumption of the “core parts” only.</w:t>
      </w:r>
    </w:p>
    <w:p>
      <w:pPr>
        <w:numPr>
          <w:ilvl w:val="0"/>
          <w:numId w:val="0"/>
        </w:numPr>
        <w:spacing w:before="120" w:after="180"/>
        <w:jc w:val="both"/>
        <w:rPr>
          <w:rFonts w:hint="default"/>
          <w:b/>
          <w:bCs/>
          <w:u w:val="single"/>
          <w:lang w:val="en-US" w:eastAsia="zh-CN"/>
        </w:rPr>
      </w:pPr>
      <w:r>
        <w:rPr>
          <w:rFonts w:hint="default"/>
          <w:b/>
          <w:bCs/>
          <w:u w:val="single"/>
          <w:lang w:val="en-US" w:eastAsia="zh-CN"/>
        </w:rPr>
        <w:t>Proposal 1: When evaluating the power consumption of low-power WUR, both the power consumption of the “core parts” and the “assisted parts” shall be taken into consideration, including VCO/Oscillator, IF Amp, Envelop Detector, BB Amplifier, Digital Circuit, Bias, PMIC, Bandgap voltage reference, GPIO, etc.</w:t>
      </w:r>
    </w:p>
    <w:p>
      <w:pPr>
        <w:pStyle w:val="3"/>
        <w:numPr>
          <w:ilvl w:val="0"/>
          <w:numId w:val="0"/>
        </w:numPr>
        <w:ind w:leftChars="0"/>
        <w:jc w:val="both"/>
        <w:outlineLvl w:val="1"/>
        <w:rPr>
          <w:b/>
          <w:i/>
          <w:u w:val="single"/>
          <w:lang w:eastAsia="zh-CN"/>
        </w:rPr>
      </w:pPr>
      <w:r>
        <w:rPr>
          <w:rFonts w:hint="default" w:ascii="Times New Roman" w:hAnsi="Times New Roman" w:eastAsiaTheme="minorEastAsia"/>
          <w:lang w:val="en-US" w:eastAsia="zh-CN"/>
        </w:rPr>
        <w:t>2.2 Periodic Services</w:t>
      </w:r>
    </w:p>
    <w:p>
      <w:pPr>
        <w:jc w:val="both"/>
        <w:rPr>
          <w:rFonts w:hint="default"/>
          <w:lang w:val="en-US" w:eastAsia="zh-CN"/>
        </w:rPr>
      </w:pPr>
      <w:r>
        <w:rPr>
          <w:rFonts w:hint="default"/>
          <w:lang w:val="en-US" w:eastAsia="zh-CN"/>
        </w:rPr>
        <w:t>As indicated in the revised SID</w:t>
      </w:r>
      <w:r>
        <w:rPr>
          <w:rFonts w:hint="default"/>
          <w:lang w:val="en-US" w:eastAsia="zh-CN"/>
        </w:rPr>
        <w:fldChar w:fldCharType="begin"/>
      </w:r>
      <w:r>
        <w:rPr>
          <w:rFonts w:hint="default"/>
          <w:lang w:val="en-US" w:eastAsia="zh-CN"/>
        </w:rPr>
        <w:instrText xml:space="preserve"> REF _Ref23778 \n \h </w:instrText>
      </w:r>
      <w:r>
        <w:rPr>
          <w:rFonts w:hint="default"/>
          <w:lang w:val="en-US" w:eastAsia="zh-CN"/>
        </w:rPr>
        <w:fldChar w:fldCharType="separate"/>
      </w:r>
      <w:r>
        <w:rPr>
          <w:rFonts w:hint="default"/>
          <w:lang w:val="en-US" w:eastAsia="zh-CN"/>
        </w:rPr>
        <w:t>[1]</w:t>
      </w:r>
      <w:r>
        <w:rPr>
          <w:rFonts w:hint="default"/>
          <w:lang w:val="en-US" w:eastAsia="zh-CN"/>
        </w:rPr>
        <w:fldChar w:fldCharType="end"/>
      </w:r>
      <w:r>
        <w:rPr>
          <w:rFonts w:hint="default"/>
          <w:lang w:val="en-US" w:eastAsia="zh-CN"/>
        </w:rPr>
        <w:t>, “</w:t>
      </w:r>
      <w:r>
        <w:rPr>
          <w:rFonts w:eastAsia="等线"/>
          <w:lang w:eastAsia="zh-CN"/>
        </w:rPr>
        <w:t xml:space="preserve">Currently, UEs need to periodically wake up once per DRX cycle, which dominates the power consumption in periods with no signalling or data traffic. If UEs are able to wake up only when they are triggered, e.g., paging, power consumption could be dramatically reduced. This can be achieved by using a wake-up signal to trigger the main radio and a separate receiver which has the ability to monitor wake-up signal with ultra-low power consumption. </w:t>
      </w:r>
      <w:r>
        <w:rPr>
          <w:rFonts w:eastAsia="等线"/>
          <w:b/>
          <w:bCs/>
          <w:lang w:eastAsia="zh-CN"/>
        </w:rPr>
        <w:t>Main radio</w:t>
      </w:r>
      <w:r>
        <w:rPr>
          <w:rFonts w:eastAsia="等线"/>
          <w:lang w:eastAsia="zh-CN"/>
        </w:rPr>
        <w:t xml:space="preserve"> works for data transmission and reception, which </w:t>
      </w:r>
      <w:r>
        <w:rPr>
          <w:rFonts w:eastAsia="等线"/>
          <w:b/>
          <w:bCs/>
          <w:lang w:eastAsia="zh-CN"/>
        </w:rPr>
        <w:t>can be turned off or set to deep sleep</w:t>
      </w:r>
      <w:r>
        <w:rPr>
          <w:rFonts w:eastAsia="等线"/>
          <w:lang w:eastAsia="zh-CN"/>
        </w:rPr>
        <w:t xml:space="preserve"> unless it is turned on.</w:t>
      </w:r>
      <w:r>
        <w:rPr>
          <w:rFonts w:hint="default" w:eastAsia="等线"/>
          <w:lang w:val="en-US" w:eastAsia="zh-CN"/>
        </w:rPr>
        <w:t>”</w:t>
      </w:r>
    </w:p>
    <w:p>
      <w:pPr>
        <w:jc w:val="both"/>
        <w:rPr>
          <w:rFonts w:hint="default"/>
          <w:lang w:val="en-US" w:eastAsia="zh-CN"/>
        </w:rPr>
      </w:pPr>
      <w:r>
        <w:rPr>
          <w:rFonts w:hint="default"/>
          <w:lang w:val="en-US" w:eastAsia="zh-CN"/>
        </w:rPr>
        <w:t>Once the main radio to be turned off or set to deep sleep, the transient period may be increased high up to more than 10ms due to the main radio “warm-up time”, including hardware turning on, synchronization (Oscillator coarse sync &amp; fine Sync) and etc.</w:t>
      </w:r>
    </w:p>
    <w:p>
      <w:pPr>
        <w:numPr>
          <w:ilvl w:val="0"/>
          <w:numId w:val="0"/>
        </w:numPr>
        <w:spacing w:before="120" w:after="180"/>
        <w:jc w:val="both"/>
        <w:rPr>
          <w:rFonts w:hint="default"/>
          <w:lang w:val="en-US" w:eastAsia="zh-CN"/>
        </w:rPr>
      </w:pPr>
      <w:r>
        <w:rPr>
          <w:rFonts w:hint="default"/>
          <w:b/>
          <w:bCs/>
          <w:lang w:val="en-US" w:eastAsia="zh-CN"/>
        </w:rPr>
        <w:t xml:space="preserve">Observation 2: The transient period may be high up to the order of 10ms when the main radio to be turned on from the status of “turned off” or “deep sleep”. </w:t>
      </w:r>
    </w:p>
    <w:p>
      <w:pPr>
        <w:numPr>
          <w:ilvl w:val="0"/>
          <w:numId w:val="0"/>
        </w:numPr>
        <w:spacing w:before="120" w:after="180"/>
        <w:jc w:val="both"/>
        <w:rPr>
          <w:rFonts w:hint="default"/>
          <w:b/>
          <w:bCs/>
          <w:u w:val="single"/>
          <w:lang w:val="en-US" w:eastAsia="zh-CN"/>
        </w:rPr>
      </w:pPr>
      <w:r>
        <w:rPr>
          <w:rFonts w:hint="default"/>
          <w:b/>
          <w:bCs/>
          <w:u w:val="single"/>
          <w:lang w:val="en-US" w:eastAsia="zh-CN"/>
        </w:rPr>
        <w:t>Proposal 2: The transient period between “main radio turned on” and “main radio turned off/deep sleep” shall be taken into consideration in the evaluation methodology.</w:t>
      </w:r>
    </w:p>
    <w:p>
      <w:pPr>
        <w:pStyle w:val="2"/>
        <w:numPr>
          <w:ilvl w:val="0"/>
          <w:numId w:val="5"/>
        </w:numPr>
        <w:jc w:val="both"/>
        <w:rPr>
          <w:rFonts w:ascii="Times New Roman" w:hAnsi="Times New Roman" w:eastAsiaTheme="minorEastAsia"/>
          <w:lang w:eastAsia="zh-CN"/>
        </w:rPr>
      </w:pPr>
      <w:r>
        <w:rPr>
          <w:rFonts w:hint="default" w:ascii="Times New Roman" w:hAnsi="Times New Roman" w:eastAsiaTheme="minorEastAsia"/>
          <w:lang w:val="en-US" w:eastAsia="zh-CN"/>
        </w:rPr>
        <w:t>Analysis o</w:t>
      </w:r>
      <w:r>
        <w:rPr>
          <w:rFonts w:ascii="Times New Roman" w:hAnsi="Times New Roman" w:eastAsiaTheme="minorEastAsia"/>
          <w:lang w:eastAsia="zh-CN"/>
        </w:rPr>
        <w:t xml:space="preserve">n </w:t>
      </w:r>
      <w:r>
        <w:rPr>
          <w:rFonts w:hint="default" w:ascii="Times New Roman" w:hAnsi="Times New Roman" w:eastAsiaTheme="minorEastAsia"/>
          <w:lang w:val="en-US" w:eastAsia="zh-CN"/>
        </w:rPr>
        <w:t>the applicable scenarios for low-power WUR</w:t>
      </w:r>
    </w:p>
    <w:p>
      <w:pPr>
        <w:pStyle w:val="3"/>
        <w:numPr>
          <w:ilvl w:val="0"/>
          <w:numId w:val="0"/>
        </w:numPr>
        <w:ind w:leftChars="0"/>
        <w:jc w:val="both"/>
        <w:outlineLvl w:val="1"/>
        <w:rPr>
          <w:rFonts w:hint="default" w:ascii="Times New Roman" w:hAnsi="Times New Roman" w:eastAsiaTheme="minorEastAsia"/>
          <w:lang w:val="en-US" w:eastAsia="zh-CN"/>
        </w:rPr>
      </w:pPr>
      <w:r>
        <w:rPr>
          <w:rFonts w:hint="default" w:ascii="Times New Roman" w:hAnsi="Times New Roman" w:eastAsiaTheme="minorEastAsia"/>
          <w:lang w:val="en-US" w:eastAsia="zh-CN"/>
        </w:rPr>
        <w:t>3.1 Less applicable areas</w:t>
      </w:r>
    </w:p>
    <w:p>
      <w:pPr>
        <w:jc w:val="both"/>
        <w:rPr>
          <w:rFonts w:hint="default"/>
          <w:lang w:val="en-US" w:eastAsia="zh-CN"/>
        </w:rPr>
      </w:pPr>
      <w:r>
        <w:rPr>
          <w:rFonts w:hint="default"/>
          <w:lang w:val="en-US" w:eastAsia="zh-CN"/>
        </w:rPr>
        <w:t xml:space="preserve">As indicated in the table below from </w:t>
      </w:r>
      <w:r>
        <w:rPr>
          <w:lang w:eastAsia="zh-CN"/>
        </w:rPr>
        <w:fldChar w:fldCharType="begin"/>
      </w:r>
      <w:r>
        <w:rPr>
          <w:lang w:eastAsia="zh-CN"/>
        </w:rPr>
        <w:instrText xml:space="preserve"> REF _Ref23873 \n \h </w:instrText>
      </w:r>
      <w:r>
        <w:rPr>
          <w:lang w:eastAsia="zh-CN"/>
        </w:rPr>
        <w:fldChar w:fldCharType="separate"/>
      </w:r>
      <w:r>
        <w:rPr>
          <w:lang w:eastAsia="zh-CN"/>
        </w:rPr>
        <w:t>[4]</w:t>
      </w:r>
      <w:r>
        <w:rPr>
          <w:lang w:eastAsia="zh-CN"/>
        </w:rPr>
        <w:fldChar w:fldCharType="end"/>
      </w:r>
      <w:r>
        <w:rPr>
          <w:rFonts w:hint="default"/>
          <w:lang w:val="en-US" w:eastAsia="zh-CN"/>
        </w:rPr>
        <w:t>, low-power receivers have much smaller communication distance corresponding to the worse se</w:t>
      </w:r>
      <w:bookmarkStart w:id="10" w:name="_GoBack"/>
      <w:bookmarkEnd w:id="10"/>
      <w:r>
        <w:rPr>
          <w:rFonts w:hint="default"/>
          <w:lang w:val="en-US" w:eastAsia="zh-CN"/>
        </w:rPr>
        <w:t>nsitivity.</w:t>
      </w:r>
    </w:p>
    <w:p>
      <w:pPr>
        <w:jc w:val="both"/>
        <w:rPr>
          <w:rFonts w:hint="default"/>
          <w:lang w:val="en-US" w:eastAsia="zh-CN"/>
        </w:rPr>
      </w:pPr>
      <w:r>
        <w:drawing>
          <wp:inline distT="0" distB="0" distL="114300" distR="114300">
            <wp:extent cx="6116955" cy="1645920"/>
            <wp:effectExtent l="0" t="0" r="4445" b="508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0"/>
                    <a:stretch>
                      <a:fillRect/>
                    </a:stretch>
                  </pic:blipFill>
                  <pic:spPr>
                    <a:xfrm>
                      <a:off x="0" y="0"/>
                      <a:ext cx="6116955" cy="1645920"/>
                    </a:xfrm>
                    <a:prstGeom prst="rect">
                      <a:avLst/>
                    </a:prstGeom>
                    <a:noFill/>
                    <a:ln>
                      <a:noFill/>
                    </a:ln>
                  </pic:spPr>
                </pic:pic>
              </a:graphicData>
            </a:graphic>
          </wp:inline>
        </w:drawing>
      </w:r>
    </w:p>
    <w:p>
      <w:pPr>
        <w:jc w:val="both"/>
        <w:rPr>
          <w:rFonts w:hint="default"/>
          <w:lang w:val="en-US" w:eastAsia="zh-CN"/>
        </w:rPr>
      </w:pPr>
      <w:r>
        <w:rPr>
          <w:rFonts w:hint="default"/>
          <w:lang w:val="en-US" w:eastAsia="zh-CN"/>
        </w:rPr>
        <w:t>Take a single base station for example, compared with the existing Rel-15/Rel-16/Rel-17 receiver, low-power WUR with worse sensitivity has smaller available communication distance</w:t>
      </w:r>
      <w:r>
        <w:rPr>
          <w:lang w:eastAsia="zh-CN"/>
        </w:rPr>
        <w:t>.</w:t>
      </w:r>
      <w:r>
        <w:rPr>
          <w:rFonts w:hint="default"/>
          <w:lang w:val="en-US" w:eastAsia="zh-CN"/>
        </w:rPr>
        <w:t xml:space="preserve"> If low-power WUR would enjoy the same communication distance as the existing Rel-15/Rel-16/Rel-17 receiver, increased densities of base stations would be needed which will cost more energy consumption from network side. This goes against the green energy saving target.</w:t>
      </w:r>
    </w:p>
    <w:p>
      <w:pPr>
        <w:jc w:val="both"/>
        <w:rPr>
          <w:rFonts w:hint="default"/>
          <w:lang w:val="en-US" w:eastAsia="zh-CN"/>
        </w:rPr>
      </w:pPr>
      <w:r>
        <w:rPr>
          <w:rFonts w:hint="default"/>
          <w:b/>
          <w:bCs/>
          <w:lang w:val="en-US" w:eastAsia="zh-CN"/>
        </w:rPr>
        <w:t>Observation 3: With the existing Rel-15/Rel-16/Rel-17 5G NR network deployment, compared with the sensitivity of the main radio, low-power WUR with worse sensitivity has less applicable areas.</w:t>
      </w:r>
    </w:p>
    <w:p>
      <w:pPr>
        <w:jc w:val="both"/>
        <w:rPr>
          <w:lang w:eastAsia="zh-CN"/>
        </w:rPr>
      </w:pPr>
    </w:p>
    <w:p>
      <w:pPr>
        <w:pStyle w:val="3"/>
        <w:numPr>
          <w:ilvl w:val="0"/>
          <w:numId w:val="0"/>
        </w:numPr>
        <w:ind w:leftChars="0"/>
        <w:jc w:val="both"/>
        <w:outlineLvl w:val="1"/>
        <w:rPr>
          <w:rFonts w:hint="default"/>
          <w:b/>
          <w:i/>
          <w:u w:val="single"/>
          <w:lang w:val="en-US" w:eastAsia="zh-CN"/>
        </w:rPr>
      </w:pPr>
      <w:r>
        <w:rPr>
          <w:rFonts w:hint="default" w:ascii="Times New Roman" w:hAnsi="Times New Roman" w:eastAsiaTheme="minorEastAsia"/>
          <w:lang w:val="en-US" w:eastAsia="zh-CN"/>
        </w:rPr>
        <w:t>3.2 Band specific low-power WUR</w:t>
      </w:r>
    </w:p>
    <w:p>
      <w:pPr>
        <w:jc w:val="both"/>
        <w:rPr>
          <w:rFonts w:hint="default"/>
          <w:lang w:val="en-US" w:eastAsia="zh-CN"/>
        </w:rPr>
      </w:pPr>
      <w:r>
        <w:rPr>
          <w:rFonts w:hint="default"/>
          <w:lang w:val="en-US" w:eastAsia="zh-CN"/>
        </w:rPr>
        <w:t xml:space="preserve">As indicated in the snapshots below from </w:t>
      </w:r>
      <w:r>
        <w:rPr>
          <w:rFonts w:hint="default"/>
          <w:lang w:val="en-US" w:eastAsia="zh-CN"/>
        </w:rPr>
        <w:fldChar w:fldCharType="begin"/>
      </w:r>
      <w:r>
        <w:rPr>
          <w:rFonts w:hint="default"/>
          <w:lang w:val="en-US" w:eastAsia="zh-CN"/>
        </w:rPr>
        <w:instrText xml:space="preserve"> REF _Ref23559 \n \h </w:instrText>
      </w:r>
      <w:r>
        <w:rPr>
          <w:rFonts w:hint="default"/>
          <w:lang w:val="en-US" w:eastAsia="zh-CN"/>
        </w:rPr>
        <w:fldChar w:fldCharType="separate"/>
      </w:r>
      <w:r>
        <w:rPr>
          <w:rFonts w:hint="default"/>
          <w:lang w:val="en-US" w:eastAsia="zh-CN"/>
        </w:rPr>
        <w:t>[5]</w:t>
      </w:r>
      <w:r>
        <w:rPr>
          <w:rFonts w:hint="default"/>
          <w:lang w:val="en-US" w:eastAsia="zh-CN"/>
        </w:rPr>
        <w:fldChar w:fldCharType="end"/>
      </w:r>
      <w:r>
        <w:rPr>
          <w:rFonts w:hint="default"/>
          <w:lang w:val="en-US" w:eastAsia="zh-CN"/>
        </w:rPr>
        <w:t>, both Receiver Architecture A and Receiver Architecture B are band specific. If more bands are needed to be supported by main radio, more s</w:t>
      </w:r>
      <w:r>
        <w:rPr>
          <w:rFonts w:hint="eastAsia"/>
          <w:lang w:val="en-US" w:eastAsia="zh-CN"/>
        </w:rPr>
        <w:t>imultaneously active</w:t>
      </w:r>
      <w:r>
        <w:rPr>
          <w:rFonts w:hint="default"/>
          <w:lang w:val="en-US" w:eastAsia="zh-CN"/>
        </w:rPr>
        <w:t xml:space="preserve"> RF paths may be needed in low-power WUR, which will increase the die area/complexity/cost and decrease the benefits of power saving </w:t>
      </w:r>
      <w:r>
        <w:rPr>
          <w:rFonts w:hint="eastAsia"/>
          <w:lang w:val="en-US" w:eastAsia="zh-CN"/>
        </w:rPr>
        <w:t>proportionally</w:t>
      </w:r>
      <w:r>
        <w:rPr>
          <w:rFonts w:hint="default"/>
          <w:lang w:val="en-US" w:eastAsia="zh-CN"/>
        </w:rPr>
        <w:t>.</w:t>
      </w:r>
    </w:p>
    <w:p>
      <w:pPr>
        <w:numPr>
          <w:ilvl w:val="0"/>
          <w:numId w:val="0"/>
        </w:numPr>
        <w:spacing w:before="120" w:after="180"/>
        <w:jc w:val="center"/>
      </w:pPr>
      <w:r>
        <w:drawing>
          <wp:inline distT="0" distB="0" distL="114300" distR="114300">
            <wp:extent cx="3397250" cy="2927350"/>
            <wp:effectExtent l="0" t="0" r="6350" b="635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1"/>
                    <a:stretch>
                      <a:fillRect/>
                    </a:stretch>
                  </pic:blipFill>
                  <pic:spPr>
                    <a:xfrm>
                      <a:off x="0" y="0"/>
                      <a:ext cx="3397250" cy="2927350"/>
                    </a:xfrm>
                    <a:prstGeom prst="rect">
                      <a:avLst/>
                    </a:prstGeom>
                    <a:noFill/>
                    <a:ln>
                      <a:noFill/>
                    </a:ln>
                  </pic:spPr>
                </pic:pic>
              </a:graphicData>
            </a:graphic>
          </wp:inline>
        </w:drawing>
      </w:r>
      <w:r>
        <w:drawing>
          <wp:inline distT="0" distB="0" distL="114300" distR="114300">
            <wp:extent cx="3544570" cy="2397760"/>
            <wp:effectExtent l="0" t="0" r="11430"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2"/>
                    <a:stretch>
                      <a:fillRect/>
                    </a:stretch>
                  </pic:blipFill>
                  <pic:spPr>
                    <a:xfrm>
                      <a:off x="0" y="0"/>
                      <a:ext cx="3544570" cy="2397760"/>
                    </a:xfrm>
                    <a:prstGeom prst="rect">
                      <a:avLst/>
                    </a:prstGeom>
                    <a:noFill/>
                    <a:ln>
                      <a:noFill/>
                    </a:ln>
                  </pic:spPr>
                </pic:pic>
              </a:graphicData>
            </a:graphic>
          </wp:inline>
        </w:drawing>
      </w:r>
    </w:p>
    <w:p>
      <w:pPr>
        <w:numPr>
          <w:ilvl w:val="0"/>
          <w:numId w:val="0"/>
        </w:numPr>
        <w:spacing w:before="120" w:after="180"/>
        <w:jc w:val="both"/>
        <w:rPr>
          <w:rFonts w:hint="default"/>
          <w:lang w:val="en-US" w:eastAsia="zh-CN"/>
        </w:rPr>
      </w:pPr>
    </w:p>
    <w:p>
      <w:pPr>
        <w:numPr>
          <w:ilvl w:val="0"/>
          <w:numId w:val="0"/>
        </w:numPr>
        <w:spacing w:before="120" w:after="180"/>
        <w:jc w:val="both"/>
        <w:rPr>
          <w:rFonts w:hint="default"/>
          <w:b/>
          <w:bCs/>
          <w:lang w:val="en-US" w:eastAsia="zh-CN"/>
        </w:rPr>
      </w:pPr>
      <w:r>
        <w:rPr>
          <w:rFonts w:hint="default"/>
          <w:b/>
          <w:bCs/>
          <w:lang w:val="en-US" w:eastAsia="zh-CN"/>
        </w:rPr>
        <w:t>Observation 4: To balance among the die area/benefits of power saving/complexity/cost, etc., the less bands supported, the more benefits can be obtained from the low-power WUR solution.</w:t>
      </w:r>
    </w:p>
    <w:p>
      <w:pPr>
        <w:numPr>
          <w:ilvl w:val="0"/>
          <w:numId w:val="0"/>
        </w:numPr>
        <w:spacing w:before="120" w:after="180"/>
        <w:jc w:val="both"/>
        <w:rPr>
          <w:rFonts w:hint="default"/>
          <w:b/>
          <w:bCs/>
          <w:u w:val="single"/>
          <w:lang w:val="en-US" w:eastAsia="zh-CN"/>
        </w:rPr>
      </w:pPr>
      <w:r>
        <w:rPr>
          <w:rFonts w:hint="default"/>
          <w:b/>
          <w:bCs/>
          <w:u w:val="single"/>
          <w:lang w:val="en-US" w:eastAsia="zh-CN"/>
        </w:rPr>
        <w:t>Proposal 3: Observation 3 and Observation 4 shall be taken into consideration when analyzing the applicable scenarios for low-power WUR.</w:t>
      </w:r>
    </w:p>
    <w:p>
      <w:pPr>
        <w:pStyle w:val="2"/>
        <w:numPr>
          <w:ilvl w:val="0"/>
          <w:numId w:val="5"/>
        </w:numPr>
        <w:rPr>
          <w:lang w:eastAsia="zh-CN"/>
        </w:rPr>
      </w:pPr>
      <w:r>
        <w:rPr>
          <w:rFonts w:ascii="Times New Roman" w:hAnsi="Times New Roman" w:eastAsiaTheme="minorEastAsia"/>
          <w:lang w:eastAsia="zh-CN"/>
        </w:rPr>
        <w:t>Conclusions</w:t>
      </w:r>
    </w:p>
    <w:p>
      <w:pPr>
        <w:jc w:val="both"/>
        <w:rPr>
          <w:lang w:eastAsia="zh-CN"/>
        </w:rPr>
      </w:pPr>
      <w:r>
        <w:t xml:space="preserve">In this contribution, </w:t>
      </w:r>
      <w:r>
        <w:rPr>
          <w:rFonts w:hint="default"/>
          <w:lang w:val="en-US" w:eastAsia="zh-CN"/>
        </w:rPr>
        <w:t>the evaluation methodology and applicable scenarios for low power WUR</w:t>
      </w:r>
      <w:r>
        <w:rPr>
          <w:lang w:eastAsia="zh-CN"/>
        </w:rPr>
        <w:t xml:space="preserve"> will be discussed.</w:t>
      </w:r>
    </w:p>
    <w:p>
      <w:pPr>
        <w:numPr>
          <w:ilvl w:val="0"/>
          <w:numId w:val="0"/>
        </w:numPr>
        <w:spacing w:before="120" w:after="180"/>
        <w:jc w:val="both"/>
        <w:rPr>
          <w:rFonts w:hint="default"/>
          <w:b/>
          <w:bCs/>
          <w:lang w:val="en-US" w:eastAsia="zh-CN"/>
        </w:rPr>
      </w:pPr>
      <w:r>
        <w:rPr>
          <w:rFonts w:hint="default"/>
          <w:b/>
          <w:bCs/>
          <w:lang w:val="en-US" w:eastAsia="zh-CN"/>
        </w:rPr>
        <w:t xml:space="preserve">Observation 1: In the real world outside lab, “assisted parts” also need to be considered for low-power WUR. And the total power consumption of low-power WUR might be high up to the order of hundreds of uW or even mW, which is much higher than the power consumption of the “core parts” only. </w:t>
      </w:r>
    </w:p>
    <w:p>
      <w:pPr>
        <w:jc w:val="both"/>
        <w:rPr>
          <w:rFonts w:hint="default"/>
          <w:u w:val="single"/>
          <w:lang w:val="en-US" w:eastAsia="zh-CN"/>
        </w:rPr>
      </w:pPr>
      <w:r>
        <w:rPr>
          <w:rFonts w:hint="default"/>
          <w:b/>
          <w:bCs/>
          <w:u w:val="single"/>
          <w:lang w:val="en-US" w:eastAsia="zh-CN"/>
        </w:rPr>
        <w:t>Proposal 1: When evaluating the power consumption of low-power WUR, both the power consumption of the “core parts” and the “assisted parts” shall be taken into consideration, including VCO/Oscillator, IF Amp, Envelop Detector, BB Amplifier, Digital Circuit, Bias, PMIC, Bandgap voltage reference, GPIO, etc.</w:t>
      </w:r>
    </w:p>
    <w:p>
      <w:pPr>
        <w:jc w:val="both"/>
        <w:rPr>
          <w:rFonts w:hint="default"/>
          <w:b/>
          <w:bCs/>
          <w:lang w:val="en-US" w:eastAsia="zh-CN"/>
        </w:rPr>
      </w:pPr>
    </w:p>
    <w:p>
      <w:pPr>
        <w:numPr>
          <w:ilvl w:val="0"/>
          <w:numId w:val="0"/>
        </w:numPr>
        <w:spacing w:before="120" w:after="180"/>
        <w:jc w:val="both"/>
        <w:rPr>
          <w:rFonts w:hint="default"/>
          <w:lang w:val="en-US" w:eastAsia="zh-CN"/>
        </w:rPr>
      </w:pPr>
      <w:r>
        <w:rPr>
          <w:rFonts w:hint="default"/>
          <w:b/>
          <w:bCs/>
          <w:lang w:val="en-US" w:eastAsia="zh-CN"/>
        </w:rPr>
        <w:t xml:space="preserve">Observation 2: The transient period may be high up to the order of 10ms when the main radio to be turned on from the status of “turned off” or “deep sleep”. </w:t>
      </w:r>
    </w:p>
    <w:p>
      <w:pPr>
        <w:jc w:val="both"/>
        <w:rPr>
          <w:rFonts w:hint="default"/>
          <w:b/>
          <w:bCs/>
          <w:u w:val="single"/>
          <w:lang w:val="en-US" w:eastAsia="zh-CN"/>
        </w:rPr>
      </w:pPr>
      <w:r>
        <w:rPr>
          <w:rFonts w:hint="default"/>
          <w:b/>
          <w:bCs/>
          <w:u w:val="single"/>
          <w:lang w:val="en-US" w:eastAsia="zh-CN"/>
        </w:rPr>
        <w:t>Proposal 2: The transient period between “main radio turned on” and “main radio turned off/deep sleep” shall be taken into consideration in the evaluation methodology.</w:t>
      </w:r>
    </w:p>
    <w:p>
      <w:pPr>
        <w:jc w:val="both"/>
        <w:rPr>
          <w:rFonts w:hint="default"/>
          <w:b/>
          <w:bCs/>
          <w:u w:val="single"/>
          <w:lang w:val="en-US" w:eastAsia="zh-CN"/>
        </w:rPr>
      </w:pPr>
    </w:p>
    <w:p>
      <w:pPr>
        <w:numPr>
          <w:ilvl w:val="0"/>
          <w:numId w:val="0"/>
        </w:numPr>
        <w:spacing w:before="120" w:after="180"/>
        <w:jc w:val="both"/>
        <w:rPr>
          <w:lang w:eastAsia="zh-CN"/>
        </w:rPr>
      </w:pPr>
      <w:r>
        <w:rPr>
          <w:rFonts w:hint="default"/>
          <w:b/>
          <w:bCs/>
          <w:lang w:val="en-US" w:eastAsia="zh-CN"/>
        </w:rPr>
        <w:t>Observation 3: With the existing Rel-15/Rel-16/Rel-17 5G NR network deployment, compared with the sensitivity of the main radio, low-power WUR with worse sensitivity has less applicable areas.</w:t>
      </w:r>
    </w:p>
    <w:p>
      <w:pPr>
        <w:numPr>
          <w:ilvl w:val="0"/>
          <w:numId w:val="0"/>
        </w:numPr>
        <w:spacing w:before="120" w:after="180"/>
        <w:jc w:val="both"/>
        <w:rPr>
          <w:rFonts w:hint="default"/>
          <w:b/>
          <w:bCs/>
          <w:lang w:val="en-US" w:eastAsia="zh-CN"/>
        </w:rPr>
      </w:pPr>
      <w:r>
        <w:rPr>
          <w:rFonts w:hint="default"/>
          <w:b/>
          <w:bCs/>
          <w:lang w:val="en-US" w:eastAsia="zh-CN"/>
        </w:rPr>
        <w:t>Observation 4: To balance among the die area/benefits of power saving/complexity/cost, etc., the less bands supported, the more benefits can be obtained from the low-power WUR solution.</w:t>
      </w:r>
    </w:p>
    <w:p>
      <w:pPr>
        <w:numPr>
          <w:ilvl w:val="0"/>
          <w:numId w:val="0"/>
        </w:numPr>
        <w:spacing w:before="120" w:after="180"/>
        <w:jc w:val="both"/>
        <w:rPr>
          <w:rFonts w:hint="default"/>
          <w:b/>
          <w:bCs/>
          <w:lang w:val="en-US" w:eastAsia="zh-CN"/>
        </w:rPr>
      </w:pPr>
      <w:r>
        <w:rPr>
          <w:rFonts w:hint="default"/>
          <w:b/>
          <w:bCs/>
          <w:u w:val="single"/>
          <w:lang w:val="en-US" w:eastAsia="zh-CN"/>
        </w:rPr>
        <w:t>Proposal 3: Observation 3 and Observation 4 shall be taken into consideration when analyzing the applicable scenarios for low-power WUR.</w:t>
      </w:r>
    </w:p>
    <w:p>
      <w:pPr>
        <w:pStyle w:val="2"/>
        <w:numPr>
          <w:ilvl w:val="0"/>
          <w:numId w:val="5"/>
        </w:numPr>
        <w:rPr>
          <w:rFonts w:ascii="Times New Roman" w:hAnsi="Times New Roman" w:eastAsiaTheme="minorEastAsia"/>
          <w:lang w:eastAsia="zh-CN"/>
        </w:rPr>
      </w:pPr>
      <w:r>
        <w:rPr>
          <w:rFonts w:ascii="Times New Roman" w:hAnsi="Times New Roman" w:eastAsiaTheme="minorEastAsia"/>
          <w:lang w:eastAsia="zh-CN"/>
        </w:rPr>
        <w:t>References</w:t>
      </w:r>
    </w:p>
    <w:p>
      <w:pPr>
        <w:pStyle w:val="133"/>
        <w:numPr>
          <w:ilvl w:val="0"/>
          <w:numId w:val="7"/>
        </w:numPr>
        <w:ind w:leftChars="0"/>
        <w:rPr>
          <w:rFonts w:ascii="Times New Roman" w:hAnsi="Times New Roman"/>
          <w:lang w:val="zh-CN" w:eastAsia="zh-CN"/>
        </w:rPr>
      </w:pPr>
      <w:bookmarkStart w:id="5" w:name="_Ref23778"/>
      <w:r>
        <w:rPr>
          <w:rFonts w:ascii="Times New Roman" w:hAnsi="Times New Roman"/>
          <w:lang w:val="zh-CN" w:eastAsia="zh-CN"/>
        </w:rPr>
        <w:t>RP-2</w:t>
      </w:r>
      <w:r>
        <w:rPr>
          <w:rFonts w:hint="eastAsia" w:ascii="Times New Roman" w:hAnsi="Times New Roman"/>
          <w:lang w:val="en-US" w:eastAsia="zh-CN"/>
        </w:rPr>
        <w:t>22145</w:t>
      </w:r>
      <w:r>
        <w:rPr>
          <w:rFonts w:ascii="Times New Roman" w:hAnsi="Times New Roman"/>
          <w:lang w:val="zh-CN" w:eastAsia="zh-CN"/>
        </w:rPr>
        <w:tab/>
      </w:r>
      <w:r>
        <w:rPr>
          <w:rFonts w:hint="eastAsia" w:ascii="Times New Roman" w:hAnsi="Times New Roman"/>
          <w:lang w:val="en-US" w:eastAsia="zh-CN"/>
        </w:rPr>
        <w:t>Revised SID</w:t>
      </w:r>
      <w:r>
        <w:rPr>
          <w:rFonts w:ascii="Times New Roman" w:hAnsi="Times New Roman"/>
          <w:lang w:val="zh-CN" w:eastAsia="zh-CN"/>
        </w:rPr>
        <w:t>: Study on low-power Wake-up Signal and Receiver for NR</w:t>
      </w:r>
      <w:bookmarkEnd w:id="5"/>
    </w:p>
    <w:p>
      <w:pPr>
        <w:pStyle w:val="133"/>
        <w:numPr>
          <w:ilvl w:val="0"/>
          <w:numId w:val="7"/>
        </w:numPr>
        <w:ind w:leftChars="0"/>
        <w:rPr>
          <w:rFonts w:ascii="Times New Roman" w:hAnsi="Times New Roman"/>
          <w:lang w:val="zh-CN" w:eastAsia="zh-CN"/>
        </w:rPr>
      </w:pPr>
      <w:bookmarkStart w:id="6" w:name="_Ref23948"/>
      <w:r>
        <w:rPr>
          <w:rFonts w:ascii="Times New Roman" w:hAnsi="Times New Roman"/>
          <w:lang w:val="zh-CN" w:eastAsia="zh-CN"/>
        </w:rPr>
        <w:t>An Ultra-Low-Power Energy-Efficient Dual-Mode Wake-Up Receiver</w:t>
      </w:r>
      <w:r>
        <w:rPr>
          <w:rFonts w:hint="default" w:ascii="Times New Roman" w:hAnsi="Times New Roman"/>
          <w:lang w:val="en-US" w:eastAsia="zh-CN"/>
        </w:rPr>
        <w:t xml:space="preserve">; </w:t>
      </w:r>
      <w:r>
        <w:rPr>
          <w:rFonts w:ascii="Times New Roman" w:hAnsi="Times New Roman"/>
          <w:lang w:val="zh-CN" w:eastAsia="zh-CN"/>
        </w:rPr>
        <w:t>Shahaboddin Moazzeni, Member, IEEE, Mohamad Sawan, Fellow, IEEE, and Glenn E. R. Cowan, Member, IEEE</w:t>
      </w:r>
      <w:r>
        <w:rPr>
          <w:rFonts w:hint="default" w:ascii="Times New Roman" w:hAnsi="Times New Roman"/>
          <w:lang w:val="en-US" w:eastAsia="zh-CN"/>
        </w:rPr>
        <w:t xml:space="preserve">; </w:t>
      </w:r>
      <w:r>
        <w:rPr>
          <w:rFonts w:ascii="Times New Roman" w:hAnsi="Times New Roman"/>
          <w:lang w:val="zh-CN" w:eastAsia="zh-CN"/>
        </w:rPr>
        <w:t>IEEE TRANSACTIONS ON CIRCUITS AND SYSTEMS—I: REGULAR PAPERS, VOL. 62, NO. 2, FEBRUARY 2015</w:t>
      </w:r>
      <w:bookmarkEnd w:id="6"/>
    </w:p>
    <w:p>
      <w:pPr>
        <w:pStyle w:val="133"/>
        <w:numPr>
          <w:ilvl w:val="0"/>
          <w:numId w:val="7"/>
        </w:numPr>
        <w:ind w:leftChars="0"/>
        <w:rPr>
          <w:rFonts w:ascii="Times New Roman" w:hAnsi="Times New Roman"/>
          <w:lang w:val="zh-CN" w:eastAsia="zh-CN"/>
        </w:rPr>
      </w:pPr>
      <w:bookmarkStart w:id="7" w:name="_Ref23922"/>
      <w:r>
        <w:rPr>
          <w:rFonts w:ascii="Times New Roman" w:hAnsi="Times New Roman"/>
          <w:lang w:val="zh-CN" w:eastAsia="zh-CN"/>
        </w:rPr>
        <w:t>A -76dBm 7.4nW Wakeup Radio with Automatic Offset Compensation</w:t>
      </w:r>
      <w:r>
        <w:rPr>
          <w:rFonts w:hint="default" w:ascii="Times New Roman" w:hAnsi="Times New Roman"/>
          <w:lang w:val="en-US" w:eastAsia="zh-CN"/>
        </w:rPr>
        <w:t>;</w:t>
      </w:r>
      <w:r>
        <w:rPr>
          <w:rFonts w:ascii="Times New Roman" w:hAnsi="Times New Roman"/>
          <w:lang w:val="zh-CN" w:eastAsia="zh-CN"/>
        </w:rPr>
        <w:t>Jesse Moody, Pouyan Bassirian, Abhishek Roy, Ningxi Liu, Stephen Pancrazio, N. Scott Barker, Benton H. Calhoun, Steven M. Bowers</w:t>
      </w:r>
      <w:r>
        <w:rPr>
          <w:rFonts w:hint="default" w:ascii="Times New Roman" w:hAnsi="Times New Roman"/>
          <w:lang w:val="en-US" w:eastAsia="zh-CN"/>
        </w:rPr>
        <w:t>;</w:t>
      </w:r>
      <w:r>
        <w:rPr>
          <w:rFonts w:ascii="Times New Roman" w:hAnsi="Times New Roman"/>
          <w:lang w:val="zh-CN" w:eastAsia="zh-CN"/>
        </w:rPr>
        <w:t>ISSCC 2018 / SESSION 28 / WIRELESS CONNECTIVITY</w:t>
      </w:r>
      <w:bookmarkEnd w:id="7"/>
    </w:p>
    <w:p>
      <w:pPr>
        <w:numPr>
          <w:ilvl w:val="0"/>
          <w:numId w:val="7"/>
        </w:numPr>
        <w:ind w:left="420" w:leftChars="0" w:hanging="420" w:firstLineChars="0"/>
        <w:rPr>
          <w:rFonts w:hint="default"/>
          <w:lang w:val="en-US" w:eastAsia="zh-CN"/>
        </w:rPr>
      </w:pPr>
      <w:bookmarkStart w:id="8" w:name="_Ref23873"/>
      <w:r>
        <w:rPr>
          <w:rFonts w:hint="default"/>
          <w:lang w:val="en-US" w:eastAsia="zh-CN"/>
        </w:rPr>
        <w:t>A Survey of Low-Power Transceivers and Their Applications. Page 6-17, Johannes Blanckenstein, Jirka Klaue, and Holger Karl. IEEE circuits and systems magazine 1531-636X/15©2015IEEE third QUARTER 2015</w:t>
      </w:r>
      <w:bookmarkEnd w:id="8"/>
    </w:p>
    <w:p>
      <w:pPr>
        <w:numPr>
          <w:ilvl w:val="0"/>
          <w:numId w:val="7"/>
        </w:numPr>
        <w:ind w:left="420" w:leftChars="0" w:hanging="420" w:firstLineChars="0"/>
        <w:rPr>
          <w:rFonts w:hint="default"/>
          <w:lang w:val="en-US" w:eastAsia="zh-CN"/>
        </w:rPr>
      </w:pPr>
      <w:bookmarkStart w:id="9" w:name="_Ref23559"/>
      <w:r>
        <w:rPr>
          <w:rFonts w:hint="default"/>
          <w:lang w:val="en-US" w:eastAsia="zh-CN"/>
        </w:rPr>
        <w:t>A 2GHz 52µW Wake-Up Receiver with -72dBm Sensitivity Using Uncertain-IF Architecture, N. Pletcher, S. Gambini, J. Rabaey;2008 IEEE International Solid-State Circuits Conference</w:t>
      </w:r>
      <w:bookmarkEnd w:id="9"/>
    </w:p>
    <w:p>
      <w:pPr>
        <w:numPr>
          <w:ilvl w:val="0"/>
          <w:numId w:val="0"/>
        </w:numPr>
        <w:spacing w:before="120" w:after="180"/>
        <w:rPr>
          <w:rFonts w:hint="default"/>
          <w:lang w:val="en-US" w:eastAsia="zh-CN"/>
        </w:rPr>
      </w:pPr>
    </w:p>
    <w:p>
      <w:pPr>
        <w:numPr>
          <w:ilvl w:val="0"/>
          <w:numId w:val="0"/>
        </w:numPr>
        <w:spacing w:before="120" w:after="180"/>
        <w:rPr>
          <w:rFonts w:hint="default"/>
          <w:lang w:val="en-US" w:eastAsia="zh-CN"/>
        </w:rPr>
      </w:pPr>
    </w:p>
    <w:sectPr>
      <w:headerReference r:id="rId4" w:type="even"/>
      <w:footnotePr>
        <w:numRestart w:val="eachSect"/>
      </w:footnotePr>
      <w:pgSz w:w="11907" w:h="16840"/>
      <w:pgMar w:top="1418" w:right="1134" w:bottom="1134" w:left="1134" w:header="680" w:footer="567" w:gutter="0"/>
      <w:cols w:space="708" w:num="1"/>
      <w:rtlGutter w:val="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G Times (WN)">
    <w:altName w:val="Arial"/>
    <w:panose1 w:val="00000000000000000000"/>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 w:name="MS Mincho">
    <w:panose1 w:val="02020609040205080304"/>
    <w:charset w:val="80"/>
    <w:family w:val="roman"/>
    <w:pitch w:val="default"/>
    <w:sig w:usb0="A00002BF" w:usb1="68C7FCFB" w:usb2="00000010" w:usb3="00000000" w:csb0="4002009F" w:csb1="DFD70000"/>
  </w:font>
  <w:font w:name="Batang">
    <w:altName w:val="Malgun Gothic"/>
    <w:panose1 w:val="02030600000101010101"/>
    <w:charset w:val="81"/>
    <w:family w:val="auto"/>
    <w:pitch w:val="default"/>
    <w:sig w:usb0="00000000" w:usb1="00000000" w:usb2="00000010" w:usb3="00000000" w:csb0="00080000" w:csb1="00000000"/>
  </w:font>
  <w:font w:name="Malgun Gothic">
    <w:panose1 w:val="020B0503020000020004"/>
    <w:charset w:val="81"/>
    <w:family w:val="auto"/>
    <w:pitch w:val="default"/>
    <w:sig w:usb0="9000002F" w:usb1="29D77CFB" w:usb2="00000012" w:usb3="00000000" w:csb0="00080001" w:csb1="00000000"/>
  </w:font>
  <w:font w:name="Times">
    <w:altName w:val="Times New Roman"/>
    <w:panose1 w:val="02020603050405020304"/>
    <w:charset w:val="00"/>
    <w:family w:val="roman"/>
    <w:pitch w:val="default"/>
    <w:sig w:usb0="00000000" w:usb1="00000000" w:usb2="00000009" w:usb3="00000000" w:csb0="0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8</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33"/>
      <w:lvlText w:val="%1."/>
      <w:lvlJc w:val="left"/>
      <w:pPr>
        <w:tabs>
          <w:tab w:val="left" w:pos="8571"/>
        </w:tabs>
        <w:ind w:left="8571" w:leftChars="400" w:hanging="360" w:hangingChars="200"/>
      </w:pPr>
    </w:lvl>
  </w:abstractNum>
  <w:abstractNum w:abstractNumId="1">
    <w:nsid w:val="3A877D64"/>
    <w:multiLevelType w:val="singleLevel"/>
    <w:tmpl w:val="3A877D64"/>
    <w:lvl w:ilvl="0" w:tentative="0">
      <w:start w:val="1"/>
      <w:numFmt w:val="decimal"/>
      <w:pStyle w:val="144"/>
      <w:lvlText w:val="[%1]"/>
      <w:lvlJc w:val="left"/>
      <w:pPr>
        <w:tabs>
          <w:tab w:val="left" w:pos="360"/>
        </w:tabs>
        <w:ind w:left="360" w:hanging="360"/>
      </w:pPr>
    </w:lvl>
  </w:abstractNum>
  <w:abstractNum w:abstractNumId="2">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9895A42"/>
    <w:multiLevelType w:val="multilevel"/>
    <w:tmpl w:val="49895A42"/>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4">
    <w:nsid w:val="52CA544A"/>
    <w:multiLevelType w:val="singleLevel"/>
    <w:tmpl w:val="52CA544A"/>
    <w:lvl w:ilvl="0" w:tentative="0">
      <w:start w:val="1"/>
      <w:numFmt w:val="decimal"/>
      <w:pStyle w:val="118"/>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5">
    <w:nsid w:val="77F6232C"/>
    <w:multiLevelType w:val="singleLevel"/>
    <w:tmpl w:val="77F6232C"/>
    <w:lvl w:ilvl="0" w:tentative="0">
      <w:start w:val="1"/>
      <w:numFmt w:val="bullet"/>
      <w:lvlText w:val=""/>
      <w:lvlJc w:val="left"/>
      <w:pPr>
        <w:ind w:left="420" w:hanging="420"/>
      </w:pPr>
      <w:rPr>
        <w:rFonts w:hint="default" w:ascii="Wingdings" w:hAnsi="Wingdings"/>
      </w:rPr>
    </w:lvl>
  </w:abstractNum>
  <w:abstractNum w:abstractNumId="6">
    <w:nsid w:val="7BC330F5"/>
    <w:multiLevelType w:val="multilevel"/>
    <w:tmpl w:val="7BC330F5"/>
    <w:lvl w:ilvl="0" w:tentative="0">
      <w:start w:val="1"/>
      <w:numFmt w:val="bullet"/>
      <w:pStyle w:val="114"/>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 w:numId="2">
    <w:abstractNumId w:val="6"/>
  </w:num>
  <w:num w:numId="3">
    <w:abstractNumId w:val="4"/>
  </w:num>
  <w:num w:numId="4">
    <w:abstractNumId w:val="1"/>
    <w:lvlOverride w:ilvl="0">
      <w:startOverride w:val="1"/>
    </w:lvlOverride>
  </w:num>
  <w:num w:numId="5">
    <w:abstractNumId w:val="3"/>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rawingGridHorizontalSpacing w:val="120"/>
  <w:drawingGridVerticalSpacing w:val="120"/>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55E"/>
    <w:rsid w:val="000002AB"/>
    <w:rsid w:val="000002B5"/>
    <w:rsid w:val="00000993"/>
    <w:rsid w:val="000010F6"/>
    <w:rsid w:val="000022B8"/>
    <w:rsid w:val="00002325"/>
    <w:rsid w:val="0000234E"/>
    <w:rsid w:val="00002D15"/>
    <w:rsid w:val="000030EB"/>
    <w:rsid w:val="000035F6"/>
    <w:rsid w:val="00003D7F"/>
    <w:rsid w:val="00004192"/>
    <w:rsid w:val="00004511"/>
    <w:rsid w:val="000047B7"/>
    <w:rsid w:val="00004A3E"/>
    <w:rsid w:val="00004ACC"/>
    <w:rsid w:val="00004C48"/>
    <w:rsid w:val="00004E10"/>
    <w:rsid w:val="00004EFB"/>
    <w:rsid w:val="00005833"/>
    <w:rsid w:val="00005B39"/>
    <w:rsid w:val="00005F8B"/>
    <w:rsid w:val="000060C6"/>
    <w:rsid w:val="00006119"/>
    <w:rsid w:val="00006186"/>
    <w:rsid w:val="00006AD6"/>
    <w:rsid w:val="00006E55"/>
    <w:rsid w:val="00006EA3"/>
    <w:rsid w:val="00007012"/>
    <w:rsid w:val="00007C4C"/>
    <w:rsid w:val="00007E66"/>
    <w:rsid w:val="00010764"/>
    <w:rsid w:val="00010BDE"/>
    <w:rsid w:val="00010F61"/>
    <w:rsid w:val="00011217"/>
    <w:rsid w:val="000114D5"/>
    <w:rsid w:val="000116EE"/>
    <w:rsid w:val="000118C2"/>
    <w:rsid w:val="00012608"/>
    <w:rsid w:val="000126D3"/>
    <w:rsid w:val="000127FE"/>
    <w:rsid w:val="000129B9"/>
    <w:rsid w:val="00012ECA"/>
    <w:rsid w:val="000130CA"/>
    <w:rsid w:val="00013366"/>
    <w:rsid w:val="000135DB"/>
    <w:rsid w:val="00013FEF"/>
    <w:rsid w:val="0001459D"/>
    <w:rsid w:val="00014796"/>
    <w:rsid w:val="000154C2"/>
    <w:rsid w:val="00015753"/>
    <w:rsid w:val="00015902"/>
    <w:rsid w:val="00015A1C"/>
    <w:rsid w:val="000164FB"/>
    <w:rsid w:val="00016C16"/>
    <w:rsid w:val="00016E91"/>
    <w:rsid w:val="000176A8"/>
    <w:rsid w:val="00017A1A"/>
    <w:rsid w:val="00017E82"/>
    <w:rsid w:val="00017E87"/>
    <w:rsid w:val="000201D1"/>
    <w:rsid w:val="0002184D"/>
    <w:rsid w:val="00021884"/>
    <w:rsid w:val="0002198E"/>
    <w:rsid w:val="00021A14"/>
    <w:rsid w:val="000220AB"/>
    <w:rsid w:val="00022D93"/>
    <w:rsid w:val="00023A85"/>
    <w:rsid w:val="00023BCD"/>
    <w:rsid w:val="00023FBF"/>
    <w:rsid w:val="00024170"/>
    <w:rsid w:val="000241B0"/>
    <w:rsid w:val="0002420F"/>
    <w:rsid w:val="000242A3"/>
    <w:rsid w:val="0002489D"/>
    <w:rsid w:val="00024A32"/>
    <w:rsid w:val="00024E61"/>
    <w:rsid w:val="00025A02"/>
    <w:rsid w:val="00025DEA"/>
    <w:rsid w:val="000261AD"/>
    <w:rsid w:val="000268BE"/>
    <w:rsid w:val="000268D3"/>
    <w:rsid w:val="00026B07"/>
    <w:rsid w:val="0002764E"/>
    <w:rsid w:val="00027751"/>
    <w:rsid w:val="00027BD7"/>
    <w:rsid w:val="00027F10"/>
    <w:rsid w:val="000303C3"/>
    <w:rsid w:val="000303D4"/>
    <w:rsid w:val="000304E9"/>
    <w:rsid w:val="000307DA"/>
    <w:rsid w:val="0003141C"/>
    <w:rsid w:val="000314A0"/>
    <w:rsid w:val="0003176E"/>
    <w:rsid w:val="000319B0"/>
    <w:rsid w:val="00031D46"/>
    <w:rsid w:val="00032478"/>
    <w:rsid w:val="000325C3"/>
    <w:rsid w:val="0003330E"/>
    <w:rsid w:val="000338D8"/>
    <w:rsid w:val="00033ABA"/>
    <w:rsid w:val="00033B1E"/>
    <w:rsid w:val="00033F8F"/>
    <w:rsid w:val="00034589"/>
    <w:rsid w:val="00034FF6"/>
    <w:rsid w:val="0003510D"/>
    <w:rsid w:val="00035340"/>
    <w:rsid w:val="00035499"/>
    <w:rsid w:val="0003569D"/>
    <w:rsid w:val="00035BE7"/>
    <w:rsid w:val="00036BC5"/>
    <w:rsid w:val="000378BB"/>
    <w:rsid w:val="00037C7E"/>
    <w:rsid w:val="00041910"/>
    <w:rsid w:val="00041961"/>
    <w:rsid w:val="00042177"/>
    <w:rsid w:val="000425B7"/>
    <w:rsid w:val="00042776"/>
    <w:rsid w:val="00042AFB"/>
    <w:rsid w:val="00043B6C"/>
    <w:rsid w:val="00043D95"/>
    <w:rsid w:val="000443DA"/>
    <w:rsid w:val="00044469"/>
    <w:rsid w:val="00044C9A"/>
    <w:rsid w:val="000459EF"/>
    <w:rsid w:val="00045C86"/>
    <w:rsid w:val="0004645D"/>
    <w:rsid w:val="000465B4"/>
    <w:rsid w:val="00046684"/>
    <w:rsid w:val="00046B84"/>
    <w:rsid w:val="00046D1E"/>
    <w:rsid w:val="00046F98"/>
    <w:rsid w:val="00047156"/>
    <w:rsid w:val="00047647"/>
    <w:rsid w:val="0005018F"/>
    <w:rsid w:val="00051747"/>
    <w:rsid w:val="00051A49"/>
    <w:rsid w:val="00051D76"/>
    <w:rsid w:val="00051FFE"/>
    <w:rsid w:val="000523A2"/>
    <w:rsid w:val="00052608"/>
    <w:rsid w:val="0005269D"/>
    <w:rsid w:val="000526D5"/>
    <w:rsid w:val="000527C0"/>
    <w:rsid w:val="0005293E"/>
    <w:rsid w:val="00053B1F"/>
    <w:rsid w:val="00053EF4"/>
    <w:rsid w:val="0005408B"/>
    <w:rsid w:val="00054810"/>
    <w:rsid w:val="000551E5"/>
    <w:rsid w:val="000554C4"/>
    <w:rsid w:val="000555C4"/>
    <w:rsid w:val="00055D01"/>
    <w:rsid w:val="00055DE0"/>
    <w:rsid w:val="00055E7F"/>
    <w:rsid w:val="0005634E"/>
    <w:rsid w:val="00056941"/>
    <w:rsid w:val="000577CF"/>
    <w:rsid w:val="000579CD"/>
    <w:rsid w:val="000604C3"/>
    <w:rsid w:val="0006063D"/>
    <w:rsid w:val="0006084A"/>
    <w:rsid w:val="00061113"/>
    <w:rsid w:val="000612AB"/>
    <w:rsid w:val="00061855"/>
    <w:rsid w:val="0006195D"/>
    <w:rsid w:val="000619DC"/>
    <w:rsid w:val="00061C5D"/>
    <w:rsid w:val="00062277"/>
    <w:rsid w:val="00062323"/>
    <w:rsid w:val="00062547"/>
    <w:rsid w:val="00062CA3"/>
    <w:rsid w:val="000631DC"/>
    <w:rsid w:val="000635B0"/>
    <w:rsid w:val="000639E3"/>
    <w:rsid w:val="00063AAA"/>
    <w:rsid w:val="00064E27"/>
    <w:rsid w:val="00064F16"/>
    <w:rsid w:val="00065209"/>
    <w:rsid w:val="00065792"/>
    <w:rsid w:val="00065CBB"/>
    <w:rsid w:val="000661C0"/>
    <w:rsid w:val="00066A3E"/>
    <w:rsid w:val="00066D51"/>
    <w:rsid w:val="00067476"/>
    <w:rsid w:val="0006784D"/>
    <w:rsid w:val="000679E1"/>
    <w:rsid w:val="00067DD2"/>
    <w:rsid w:val="000701A8"/>
    <w:rsid w:val="000702BE"/>
    <w:rsid w:val="000704DB"/>
    <w:rsid w:val="000705D8"/>
    <w:rsid w:val="000707E7"/>
    <w:rsid w:val="00070961"/>
    <w:rsid w:val="00070BD2"/>
    <w:rsid w:val="00070C42"/>
    <w:rsid w:val="00072005"/>
    <w:rsid w:val="00072615"/>
    <w:rsid w:val="00072755"/>
    <w:rsid w:val="00073125"/>
    <w:rsid w:val="00073340"/>
    <w:rsid w:val="0007338E"/>
    <w:rsid w:val="00073448"/>
    <w:rsid w:val="0007425F"/>
    <w:rsid w:val="0007436C"/>
    <w:rsid w:val="000743C5"/>
    <w:rsid w:val="00075077"/>
    <w:rsid w:val="00075648"/>
    <w:rsid w:val="00075DA6"/>
    <w:rsid w:val="0007645E"/>
    <w:rsid w:val="00076678"/>
    <w:rsid w:val="000769C7"/>
    <w:rsid w:val="00076A0C"/>
    <w:rsid w:val="00076A88"/>
    <w:rsid w:val="00076B12"/>
    <w:rsid w:val="0007708F"/>
    <w:rsid w:val="000771A1"/>
    <w:rsid w:val="0007777E"/>
    <w:rsid w:val="000779AF"/>
    <w:rsid w:val="00077D8A"/>
    <w:rsid w:val="00077D99"/>
    <w:rsid w:val="00080190"/>
    <w:rsid w:val="00080FF4"/>
    <w:rsid w:val="00081BC7"/>
    <w:rsid w:val="00081C2D"/>
    <w:rsid w:val="0008207F"/>
    <w:rsid w:val="00082126"/>
    <w:rsid w:val="0008232D"/>
    <w:rsid w:val="00082535"/>
    <w:rsid w:val="000829B4"/>
    <w:rsid w:val="00082A07"/>
    <w:rsid w:val="00083612"/>
    <w:rsid w:val="00083BB6"/>
    <w:rsid w:val="00083CC7"/>
    <w:rsid w:val="00084114"/>
    <w:rsid w:val="00084A00"/>
    <w:rsid w:val="00084BCD"/>
    <w:rsid w:val="00085276"/>
    <w:rsid w:val="0008718C"/>
    <w:rsid w:val="000871E8"/>
    <w:rsid w:val="00087EB0"/>
    <w:rsid w:val="00090193"/>
    <w:rsid w:val="000906F7"/>
    <w:rsid w:val="00090784"/>
    <w:rsid w:val="00090FA4"/>
    <w:rsid w:val="00090FC3"/>
    <w:rsid w:val="00091178"/>
    <w:rsid w:val="0009129D"/>
    <w:rsid w:val="0009141A"/>
    <w:rsid w:val="000916AA"/>
    <w:rsid w:val="00091938"/>
    <w:rsid w:val="00091E6D"/>
    <w:rsid w:val="00092636"/>
    <w:rsid w:val="000928A2"/>
    <w:rsid w:val="000928F7"/>
    <w:rsid w:val="00092B49"/>
    <w:rsid w:val="00092B6E"/>
    <w:rsid w:val="00092BD4"/>
    <w:rsid w:val="00093257"/>
    <w:rsid w:val="000934B7"/>
    <w:rsid w:val="00093FC3"/>
    <w:rsid w:val="000943EE"/>
    <w:rsid w:val="000944C3"/>
    <w:rsid w:val="00094632"/>
    <w:rsid w:val="00094843"/>
    <w:rsid w:val="0009499B"/>
    <w:rsid w:val="00094EAA"/>
    <w:rsid w:val="000951F9"/>
    <w:rsid w:val="0009523D"/>
    <w:rsid w:val="00095856"/>
    <w:rsid w:val="00095D7E"/>
    <w:rsid w:val="00095FB3"/>
    <w:rsid w:val="0009600A"/>
    <w:rsid w:val="00096346"/>
    <w:rsid w:val="00096641"/>
    <w:rsid w:val="0009672C"/>
    <w:rsid w:val="00096FDB"/>
    <w:rsid w:val="000976B9"/>
    <w:rsid w:val="000978D8"/>
    <w:rsid w:val="00097CD4"/>
    <w:rsid w:val="000A00CF"/>
    <w:rsid w:val="000A01A9"/>
    <w:rsid w:val="000A0446"/>
    <w:rsid w:val="000A04C9"/>
    <w:rsid w:val="000A09CC"/>
    <w:rsid w:val="000A13B3"/>
    <w:rsid w:val="000A1887"/>
    <w:rsid w:val="000A188A"/>
    <w:rsid w:val="000A2144"/>
    <w:rsid w:val="000A258F"/>
    <w:rsid w:val="000A2614"/>
    <w:rsid w:val="000A310A"/>
    <w:rsid w:val="000A33F0"/>
    <w:rsid w:val="000A3E82"/>
    <w:rsid w:val="000A4AD5"/>
    <w:rsid w:val="000A4CB0"/>
    <w:rsid w:val="000A511E"/>
    <w:rsid w:val="000A552F"/>
    <w:rsid w:val="000A55B3"/>
    <w:rsid w:val="000A5ACB"/>
    <w:rsid w:val="000A5B15"/>
    <w:rsid w:val="000A5BC6"/>
    <w:rsid w:val="000A5E1D"/>
    <w:rsid w:val="000A680D"/>
    <w:rsid w:val="000A689F"/>
    <w:rsid w:val="000A68CA"/>
    <w:rsid w:val="000A6A47"/>
    <w:rsid w:val="000A6A59"/>
    <w:rsid w:val="000A6C74"/>
    <w:rsid w:val="000A758C"/>
    <w:rsid w:val="000A7C54"/>
    <w:rsid w:val="000A7C7A"/>
    <w:rsid w:val="000B006E"/>
    <w:rsid w:val="000B05C4"/>
    <w:rsid w:val="000B0CC8"/>
    <w:rsid w:val="000B0E31"/>
    <w:rsid w:val="000B0F83"/>
    <w:rsid w:val="000B193F"/>
    <w:rsid w:val="000B19BE"/>
    <w:rsid w:val="000B2553"/>
    <w:rsid w:val="000B2E1C"/>
    <w:rsid w:val="000B36BC"/>
    <w:rsid w:val="000B3928"/>
    <w:rsid w:val="000B3C84"/>
    <w:rsid w:val="000B4163"/>
    <w:rsid w:val="000B4232"/>
    <w:rsid w:val="000B4245"/>
    <w:rsid w:val="000B451D"/>
    <w:rsid w:val="000B4B8A"/>
    <w:rsid w:val="000B4BA1"/>
    <w:rsid w:val="000B4E17"/>
    <w:rsid w:val="000B51F4"/>
    <w:rsid w:val="000B54E2"/>
    <w:rsid w:val="000B5558"/>
    <w:rsid w:val="000B5654"/>
    <w:rsid w:val="000B5EBC"/>
    <w:rsid w:val="000B5F05"/>
    <w:rsid w:val="000B61CD"/>
    <w:rsid w:val="000B626A"/>
    <w:rsid w:val="000B6E6F"/>
    <w:rsid w:val="000B7016"/>
    <w:rsid w:val="000B76CB"/>
    <w:rsid w:val="000B78B2"/>
    <w:rsid w:val="000B7E01"/>
    <w:rsid w:val="000B7E6E"/>
    <w:rsid w:val="000C011A"/>
    <w:rsid w:val="000C026D"/>
    <w:rsid w:val="000C0663"/>
    <w:rsid w:val="000C078F"/>
    <w:rsid w:val="000C0BC6"/>
    <w:rsid w:val="000C1412"/>
    <w:rsid w:val="000C1A0B"/>
    <w:rsid w:val="000C1FC4"/>
    <w:rsid w:val="000C35C6"/>
    <w:rsid w:val="000C396F"/>
    <w:rsid w:val="000C3FB0"/>
    <w:rsid w:val="000C4A8A"/>
    <w:rsid w:val="000C4DEA"/>
    <w:rsid w:val="000C5085"/>
    <w:rsid w:val="000C5344"/>
    <w:rsid w:val="000C5A99"/>
    <w:rsid w:val="000C5FFE"/>
    <w:rsid w:val="000C65CC"/>
    <w:rsid w:val="000C65F3"/>
    <w:rsid w:val="000C68FA"/>
    <w:rsid w:val="000C690A"/>
    <w:rsid w:val="000C6F84"/>
    <w:rsid w:val="000C701F"/>
    <w:rsid w:val="000C7317"/>
    <w:rsid w:val="000C7498"/>
    <w:rsid w:val="000C75C7"/>
    <w:rsid w:val="000C7885"/>
    <w:rsid w:val="000C7BBD"/>
    <w:rsid w:val="000D00EE"/>
    <w:rsid w:val="000D0255"/>
    <w:rsid w:val="000D02A2"/>
    <w:rsid w:val="000D0590"/>
    <w:rsid w:val="000D0938"/>
    <w:rsid w:val="000D0977"/>
    <w:rsid w:val="000D0DAF"/>
    <w:rsid w:val="000D0E0E"/>
    <w:rsid w:val="000D17ED"/>
    <w:rsid w:val="000D1AE9"/>
    <w:rsid w:val="000D250A"/>
    <w:rsid w:val="000D2A6B"/>
    <w:rsid w:val="000D3083"/>
    <w:rsid w:val="000D3303"/>
    <w:rsid w:val="000D3454"/>
    <w:rsid w:val="000D3541"/>
    <w:rsid w:val="000D38AD"/>
    <w:rsid w:val="000D3DD5"/>
    <w:rsid w:val="000D3E8D"/>
    <w:rsid w:val="000D46D5"/>
    <w:rsid w:val="000D476A"/>
    <w:rsid w:val="000D4913"/>
    <w:rsid w:val="000D4945"/>
    <w:rsid w:val="000D4AF3"/>
    <w:rsid w:val="000D4B45"/>
    <w:rsid w:val="000D4F8B"/>
    <w:rsid w:val="000D548A"/>
    <w:rsid w:val="000D580C"/>
    <w:rsid w:val="000D60C8"/>
    <w:rsid w:val="000D63FD"/>
    <w:rsid w:val="000D66B4"/>
    <w:rsid w:val="000D7110"/>
    <w:rsid w:val="000D7308"/>
    <w:rsid w:val="000D7521"/>
    <w:rsid w:val="000E1047"/>
    <w:rsid w:val="000E13BE"/>
    <w:rsid w:val="000E199F"/>
    <w:rsid w:val="000E1CFB"/>
    <w:rsid w:val="000E2208"/>
    <w:rsid w:val="000E2508"/>
    <w:rsid w:val="000E265A"/>
    <w:rsid w:val="000E279A"/>
    <w:rsid w:val="000E2A3A"/>
    <w:rsid w:val="000E2D30"/>
    <w:rsid w:val="000E3175"/>
    <w:rsid w:val="000E33D0"/>
    <w:rsid w:val="000E3B82"/>
    <w:rsid w:val="000E3E84"/>
    <w:rsid w:val="000E4121"/>
    <w:rsid w:val="000E4B6C"/>
    <w:rsid w:val="000E4CC9"/>
    <w:rsid w:val="000E5060"/>
    <w:rsid w:val="000E52F0"/>
    <w:rsid w:val="000E57F9"/>
    <w:rsid w:val="000E59C2"/>
    <w:rsid w:val="000E5B7D"/>
    <w:rsid w:val="000E6461"/>
    <w:rsid w:val="000E7511"/>
    <w:rsid w:val="000E77BA"/>
    <w:rsid w:val="000E7869"/>
    <w:rsid w:val="000F04FD"/>
    <w:rsid w:val="000F0CC4"/>
    <w:rsid w:val="000F0D30"/>
    <w:rsid w:val="000F232A"/>
    <w:rsid w:val="000F24B9"/>
    <w:rsid w:val="000F2631"/>
    <w:rsid w:val="000F2A2B"/>
    <w:rsid w:val="000F2FFD"/>
    <w:rsid w:val="000F33CF"/>
    <w:rsid w:val="000F36AD"/>
    <w:rsid w:val="000F3B1C"/>
    <w:rsid w:val="000F3F10"/>
    <w:rsid w:val="000F41AF"/>
    <w:rsid w:val="000F457E"/>
    <w:rsid w:val="000F4DC5"/>
    <w:rsid w:val="000F5470"/>
    <w:rsid w:val="000F5471"/>
    <w:rsid w:val="000F55DF"/>
    <w:rsid w:val="000F5BC8"/>
    <w:rsid w:val="000F600C"/>
    <w:rsid w:val="000F60B1"/>
    <w:rsid w:val="000F70A2"/>
    <w:rsid w:val="000F7468"/>
    <w:rsid w:val="000F77EF"/>
    <w:rsid w:val="000F78F0"/>
    <w:rsid w:val="000F7C42"/>
    <w:rsid w:val="000F7D05"/>
    <w:rsid w:val="000F7F21"/>
    <w:rsid w:val="000F7FAB"/>
    <w:rsid w:val="001003BE"/>
    <w:rsid w:val="001005A4"/>
    <w:rsid w:val="00100744"/>
    <w:rsid w:val="001007A0"/>
    <w:rsid w:val="00100921"/>
    <w:rsid w:val="001009AA"/>
    <w:rsid w:val="00100F59"/>
    <w:rsid w:val="001010C3"/>
    <w:rsid w:val="00102057"/>
    <w:rsid w:val="001023C5"/>
    <w:rsid w:val="00102A7F"/>
    <w:rsid w:val="0010302C"/>
    <w:rsid w:val="0010323F"/>
    <w:rsid w:val="00103454"/>
    <w:rsid w:val="0010345D"/>
    <w:rsid w:val="00103804"/>
    <w:rsid w:val="00103B97"/>
    <w:rsid w:val="001044D8"/>
    <w:rsid w:val="00104A90"/>
    <w:rsid w:val="00104DA1"/>
    <w:rsid w:val="00105615"/>
    <w:rsid w:val="001059C3"/>
    <w:rsid w:val="00105D65"/>
    <w:rsid w:val="00105F0F"/>
    <w:rsid w:val="001060B4"/>
    <w:rsid w:val="0010616C"/>
    <w:rsid w:val="001063B9"/>
    <w:rsid w:val="001072BF"/>
    <w:rsid w:val="001074B7"/>
    <w:rsid w:val="00107531"/>
    <w:rsid w:val="001102EE"/>
    <w:rsid w:val="001106EC"/>
    <w:rsid w:val="00110D44"/>
    <w:rsid w:val="00111297"/>
    <w:rsid w:val="0011294C"/>
    <w:rsid w:val="00112B32"/>
    <w:rsid w:val="00112F55"/>
    <w:rsid w:val="001134A5"/>
    <w:rsid w:val="0011409D"/>
    <w:rsid w:val="0011570A"/>
    <w:rsid w:val="0011575F"/>
    <w:rsid w:val="001157A4"/>
    <w:rsid w:val="00115B1B"/>
    <w:rsid w:val="00115B59"/>
    <w:rsid w:val="00115E68"/>
    <w:rsid w:val="00116662"/>
    <w:rsid w:val="00116891"/>
    <w:rsid w:val="00116DB0"/>
    <w:rsid w:val="001177C7"/>
    <w:rsid w:val="001201AA"/>
    <w:rsid w:val="001202FA"/>
    <w:rsid w:val="0012047A"/>
    <w:rsid w:val="001208B6"/>
    <w:rsid w:val="001208CA"/>
    <w:rsid w:val="001209AD"/>
    <w:rsid w:val="00121B8F"/>
    <w:rsid w:val="00121D45"/>
    <w:rsid w:val="00121EAA"/>
    <w:rsid w:val="00121EBC"/>
    <w:rsid w:val="00121FA9"/>
    <w:rsid w:val="0012222C"/>
    <w:rsid w:val="001222BD"/>
    <w:rsid w:val="00122650"/>
    <w:rsid w:val="00122AD2"/>
    <w:rsid w:val="00122D83"/>
    <w:rsid w:val="00123ADA"/>
    <w:rsid w:val="001241F3"/>
    <w:rsid w:val="00125120"/>
    <w:rsid w:val="00125382"/>
    <w:rsid w:val="0012542E"/>
    <w:rsid w:val="00125486"/>
    <w:rsid w:val="00125773"/>
    <w:rsid w:val="001259EB"/>
    <w:rsid w:val="0012601B"/>
    <w:rsid w:val="00126141"/>
    <w:rsid w:val="00126282"/>
    <w:rsid w:val="001268EA"/>
    <w:rsid w:val="00126A51"/>
    <w:rsid w:val="00126E0C"/>
    <w:rsid w:val="00127176"/>
    <w:rsid w:val="001273DB"/>
    <w:rsid w:val="001279F0"/>
    <w:rsid w:val="0013032A"/>
    <w:rsid w:val="001304A1"/>
    <w:rsid w:val="0013139A"/>
    <w:rsid w:val="001319E3"/>
    <w:rsid w:val="001323C2"/>
    <w:rsid w:val="001323FD"/>
    <w:rsid w:val="0013265C"/>
    <w:rsid w:val="00132661"/>
    <w:rsid w:val="001327DE"/>
    <w:rsid w:val="0013363E"/>
    <w:rsid w:val="00133950"/>
    <w:rsid w:val="00134925"/>
    <w:rsid w:val="001349F3"/>
    <w:rsid w:val="00134AAC"/>
    <w:rsid w:val="00134AFA"/>
    <w:rsid w:val="001350B9"/>
    <w:rsid w:val="001351CB"/>
    <w:rsid w:val="0013534C"/>
    <w:rsid w:val="0013551E"/>
    <w:rsid w:val="001355E3"/>
    <w:rsid w:val="001356CE"/>
    <w:rsid w:val="0013581E"/>
    <w:rsid w:val="00135AF6"/>
    <w:rsid w:val="00136157"/>
    <w:rsid w:val="00136662"/>
    <w:rsid w:val="00136964"/>
    <w:rsid w:val="00136B93"/>
    <w:rsid w:val="00136EFF"/>
    <w:rsid w:val="00137562"/>
    <w:rsid w:val="00137835"/>
    <w:rsid w:val="00137F5C"/>
    <w:rsid w:val="001405A0"/>
    <w:rsid w:val="00140B19"/>
    <w:rsid w:val="00140B9D"/>
    <w:rsid w:val="00140FF7"/>
    <w:rsid w:val="00141281"/>
    <w:rsid w:val="0014139A"/>
    <w:rsid w:val="0014156C"/>
    <w:rsid w:val="00141B0A"/>
    <w:rsid w:val="00142687"/>
    <w:rsid w:val="00142810"/>
    <w:rsid w:val="001436C9"/>
    <w:rsid w:val="00143CE3"/>
    <w:rsid w:val="00143D6A"/>
    <w:rsid w:val="00144B25"/>
    <w:rsid w:val="00144E53"/>
    <w:rsid w:val="00145312"/>
    <w:rsid w:val="0014646E"/>
    <w:rsid w:val="00146615"/>
    <w:rsid w:val="0014679A"/>
    <w:rsid w:val="00146805"/>
    <w:rsid w:val="001469C5"/>
    <w:rsid w:val="00146A38"/>
    <w:rsid w:val="00146B9E"/>
    <w:rsid w:val="00147420"/>
    <w:rsid w:val="001479FE"/>
    <w:rsid w:val="00147BDE"/>
    <w:rsid w:val="0015046A"/>
    <w:rsid w:val="00150503"/>
    <w:rsid w:val="001509E6"/>
    <w:rsid w:val="00150C7E"/>
    <w:rsid w:val="00150E18"/>
    <w:rsid w:val="001511EF"/>
    <w:rsid w:val="00152226"/>
    <w:rsid w:val="0015279F"/>
    <w:rsid w:val="0015317A"/>
    <w:rsid w:val="00153F78"/>
    <w:rsid w:val="00153FEF"/>
    <w:rsid w:val="00154206"/>
    <w:rsid w:val="00154349"/>
    <w:rsid w:val="001554FC"/>
    <w:rsid w:val="00155847"/>
    <w:rsid w:val="0015631A"/>
    <w:rsid w:val="00156BE5"/>
    <w:rsid w:val="00156C63"/>
    <w:rsid w:val="00156CD1"/>
    <w:rsid w:val="00156EF9"/>
    <w:rsid w:val="0015713D"/>
    <w:rsid w:val="001572B7"/>
    <w:rsid w:val="00157507"/>
    <w:rsid w:val="0015767C"/>
    <w:rsid w:val="00157885"/>
    <w:rsid w:val="00157CE1"/>
    <w:rsid w:val="00160068"/>
    <w:rsid w:val="00161386"/>
    <w:rsid w:val="00162044"/>
    <w:rsid w:val="00162129"/>
    <w:rsid w:val="00162285"/>
    <w:rsid w:val="00162723"/>
    <w:rsid w:val="001627CB"/>
    <w:rsid w:val="00163BA9"/>
    <w:rsid w:val="001641B7"/>
    <w:rsid w:val="00164A98"/>
    <w:rsid w:val="00164AAB"/>
    <w:rsid w:val="00165284"/>
    <w:rsid w:val="00165429"/>
    <w:rsid w:val="001658D1"/>
    <w:rsid w:val="00165DC5"/>
    <w:rsid w:val="00166B86"/>
    <w:rsid w:val="00166C08"/>
    <w:rsid w:val="00170A7C"/>
    <w:rsid w:val="00171291"/>
    <w:rsid w:val="00171308"/>
    <w:rsid w:val="00171752"/>
    <w:rsid w:val="00171D20"/>
    <w:rsid w:val="001728A1"/>
    <w:rsid w:val="00172C86"/>
    <w:rsid w:val="00173304"/>
    <w:rsid w:val="00173356"/>
    <w:rsid w:val="00173B0B"/>
    <w:rsid w:val="00173D52"/>
    <w:rsid w:val="001740DD"/>
    <w:rsid w:val="00174557"/>
    <w:rsid w:val="00174D8E"/>
    <w:rsid w:val="00175988"/>
    <w:rsid w:val="00176433"/>
    <w:rsid w:val="00176D3B"/>
    <w:rsid w:val="00176E4B"/>
    <w:rsid w:val="00176F07"/>
    <w:rsid w:val="00177180"/>
    <w:rsid w:val="001776EE"/>
    <w:rsid w:val="00177FDB"/>
    <w:rsid w:val="00180CD3"/>
    <w:rsid w:val="0018139F"/>
    <w:rsid w:val="0018145E"/>
    <w:rsid w:val="00181571"/>
    <w:rsid w:val="00181B40"/>
    <w:rsid w:val="001823B6"/>
    <w:rsid w:val="00182E34"/>
    <w:rsid w:val="00182F7A"/>
    <w:rsid w:val="0018368F"/>
    <w:rsid w:val="00184678"/>
    <w:rsid w:val="0018471A"/>
    <w:rsid w:val="00184912"/>
    <w:rsid w:val="00184F5F"/>
    <w:rsid w:val="00185B10"/>
    <w:rsid w:val="00186816"/>
    <w:rsid w:val="00186C71"/>
    <w:rsid w:val="00186E32"/>
    <w:rsid w:val="001874B7"/>
    <w:rsid w:val="001875CA"/>
    <w:rsid w:val="001877C3"/>
    <w:rsid w:val="00187CE5"/>
    <w:rsid w:val="0019077B"/>
    <w:rsid w:val="00190D90"/>
    <w:rsid w:val="001912BA"/>
    <w:rsid w:val="001912C6"/>
    <w:rsid w:val="001913FD"/>
    <w:rsid w:val="00191677"/>
    <w:rsid w:val="00192051"/>
    <w:rsid w:val="00192363"/>
    <w:rsid w:val="001926F4"/>
    <w:rsid w:val="001932EA"/>
    <w:rsid w:val="001936C5"/>
    <w:rsid w:val="00193D64"/>
    <w:rsid w:val="00193DB0"/>
    <w:rsid w:val="00194056"/>
    <w:rsid w:val="001943B9"/>
    <w:rsid w:val="001945BF"/>
    <w:rsid w:val="0019464E"/>
    <w:rsid w:val="00194771"/>
    <w:rsid w:val="00195639"/>
    <w:rsid w:val="00195AE6"/>
    <w:rsid w:val="00195B0B"/>
    <w:rsid w:val="001968C0"/>
    <w:rsid w:val="001973E2"/>
    <w:rsid w:val="00197534"/>
    <w:rsid w:val="00197EA3"/>
    <w:rsid w:val="001A04FC"/>
    <w:rsid w:val="001A069F"/>
    <w:rsid w:val="001A0876"/>
    <w:rsid w:val="001A0D32"/>
    <w:rsid w:val="001A0EB4"/>
    <w:rsid w:val="001A1060"/>
    <w:rsid w:val="001A1561"/>
    <w:rsid w:val="001A1610"/>
    <w:rsid w:val="001A181C"/>
    <w:rsid w:val="001A193D"/>
    <w:rsid w:val="001A2706"/>
    <w:rsid w:val="001A27BF"/>
    <w:rsid w:val="001A35B2"/>
    <w:rsid w:val="001A386C"/>
    <w:rsid w:val="001A3B12"/>
    <w:rsid w:val="001A3D9B"/>
    <w:rsid w:val="001A3DEF"/>
    <w:rsid w:val="001A3EFF"/>
    <w:rsid w:val="001A4541"/>
    <w:rsid w:val="001A45DE"/>
    <w:rsid w:val="001A4817"/>
    <w:rsid w:val="001A4B63"/>
    <w:rsid w:val="001A4CA0"/>
    <w:rsid w:val="001A5860"/>
    <w:rsid w:val="001A5BBA"/>
    <w:rsid w:val="001A5CF2"/>
    <w:rsid w:val="001A6F3C"/>
    <w:rsid w:val="001A7691"/>
    <w:rsid w:val="001A7958"/>
    <w:rsid w:val="001A7CD9"/>
    <w:rsid w:val="001A7FDF"/>
    <w:rsid w:val="001B01EC"/>
    <w:rsid w:val="001B12CF"/>
    <w:rsid w:val="001B190B"/>
    <w:rsid w:val="001B1FAF"/>
    <w:rsid w:val="001B201D"/>
    <w:rsid w:val="001B2655"/>
    <w:rsid w:val="001B2850"/>
    <w:rsid w:val="001B2A50"/>
    <w:rsid w:val="001B2DC9"/>
    <w:rsid w:val="001B346A"/>
    <w:rsid w:val="001B374D"/>
    <w:rsid w:val="001B3761"/>
    <w:rsid w:val="001B37D5"/>
    <w:rsid w:val="001B38DD"/>
    <w:rsid w:val="001B38E5"/>
    <w:rsid w:val="001B3B91"/>
    <w:rsid w:val="001B3ED2"/>
    <w:rsid w:val="001B40CA"/>
    <w:rsid w:val="001B4175"/>
    <w:rsid w:val="001B4ED3"/>
    <w:rsid w:val="001B54AC"/>
    <w:rsid w:val="001B5E69"/>
    <w:rsid w:val="001B5F2F"/>
    <w:rsid w:val="001B5FB6"/>
    <w:rsid w:val="001B6B57"/>
    <w:rsid w:val="001B7021"/>
    <w:rsid w:val="001B70A3"/>
    <w:rsid w:val="001B74A5"/>
    <w:rsid w:val="001B74E2"/>
    <w:rsid w:val="001B7BCA"/>
    <w:rsid w:val="001B7C6B"/>
    <w:rsid w:val="001B7C7B"/>
    <w:rsid w:val="001B7D04"/>
    <w:rsid w:val="001C0678"/>
    <w:rsid w:val="001C12F6"/>
    <w:rsid w:val="001C1606"/>
    <w:rsid w:val="001C1BDF"/>
    <w:rsid w:val="001C1E16"/>
    <w:rsid w:val="001C2216"/>
    <w:rsid w:val="001C2BF8"/>
    <w:rsid w:val="001C30C1"/>
    <w:rsid w:val="001C3889"/>
    <w:rsid w:val="001C38DE"/>
    <w:rsid w:val="001C4475"/>
    <w:rsid w:val="001C4BD5"/>
    <w:rsid w:val="001C4C41"/>
    <w:rsid w:val="001C4C60"/>
    <w:rsid w:val="001C4E4E"/>
    <w:rsid w:val="001C5329"/>
    <w:rsid w:val="001C5339"/>
    <w:rsid w:val="001C58A7"/>
    <w:rsid w:val="001C5A35"/>
    <w:rsid w:val="001C5D63"/>
    <w:rsid w:val="001C659F"/>
    <w:rsid w:val="001C67C3"/>
    <w:rsid w:val="001C6807"/>
    <w:rsid w:val="001C7503"/>
    <w:rsid w:val="001C7655"/>
    <w:rsid w:val="001C768A"/>
    <w:rsid w:val="001C76F0"/>
    <w:rsid w:val="001C7A36"/>
    <w:rsid w:val="001C7FB7"/>
    <w:rsid w:val="001D0188"/>
    <w:rsid w:val="001D01A1"/>
    <w:rsid w:val="001D050D"/>
    <w:rsid w:val="001D0E76"/>
    <w:rsid w:val="001D0EB1"/>
    <w:rsid w:val="001D11AE"/>
    <w:rsid w:val="001D1A96"/>
    <w:rsid w:val="001D1CED"/>
    <w:rsid w:val="001D309D"/>
    <w:rsid w:val="001D31D0"/>
    <w:rsid w:val="001D4711"/>
    <w:rsid w:val="001D5012"/>
    <w:rsid w:val="001D53AB"/>
    <w:rsid w:val="001D55A2"/>
    <w:rsid w:val="001D5F16"/>
    <w:rsid w:val="001D60B3"/>
    <w:rsid w:val="001D6142"/>
    <w:rsid w:val="001D6200"/>
    <w:rsid w:val="001D62AA"/>
    <w:rsid w:val="001D6836"/>
    <w:rsid w:val="001D6871"/>
    <w:rsid w:val="001D69F2"/>
    <w:rsid w:val="001D7CA8"/>
    <w:rsid w:val="001D7DEB"/>
    <w:rsid w:val="001D7E5B"/>
    <w:rsid w:val="001D7FC4"/>
    <w:rsid w:val="001E00BA"/>
    <w:rsid w:val="001E01C0"/>
    <w:rsid w:val="001E01EF"/>
    <w:rsid w:val="001E0854"/>
    <w:rsid w:val="001E0B42"/>
    <w:rsid w:val="001E1020"/>
    <w:rsid w:val="001E10C4"/>
    <w:rsid w:val="001E12A3"/>
    <w:rsid w:val="001E14D3"/>
    <w:rsid w:val="001E1873"/>
    <w:rsid w:val="001E1EB7"/>
    <w:rsid w:val="001E1EE3"/>
    <w:rsid w:val="001E2109"/>
    <w:rsid w:val="001E2AA1"/>
    <w:rsid w:val="001E2C7A"/>
    <w:rsid w:val="001E3389"/>
    <w:rsid w:val="001E3D73"/>
    <w:rsid w:val="001E3FAC"/>
    <w:rsid w:val="001E55F7"/>
    <w:rsid w:val="001E57A3"/>
    <w:rsid w:val="001E62CA"/>
    <w:rsid w:val="001E66B3"/>
    <w:rsid w:val="001E6A74"/>
    <w:rsid w:val="001E6CDC"/>
    <w:rsid w:val="001E7283"/>
    <w:rsid w:val="001E7B9F"/>
    <w:rsid w:val="001E7C94"/>
    <w:rsid w:val="001E7D62"/>
    <w:rsid w:val="001E7F38"/>
    <w:rsid w:val="001F0610"/>
    <w:rsid w:val="001F0750"/>
    <w:rsid w:val="001F0876"/>
    <w:rsid w:val="001F18D9"/>
    <w:rsid w:val="001F1F85"/>
    <w:rsid w:val="001F204E"/>
    <w:rsid w:val="001F210B"/>
    <w:rsid w:val="001F222A"/>
    <w:rsid w:val="001F2751"/>
    <w:rsid w:val="001F27CA"/>
    <w:rsid w:val="001F2BBB"/>
    <w:rsid w:val="001F3730"/>
    <w:rsid w:val="001F3F5B"/>
    <w:rsid w:val="001F4644"/>
    <w:rsid w:val="001F4803"/>
    <w:rsid w:val="001F4E2C"/>
    <w:rsid w:val="001F4FDF"/>
    <w:rsid w:val="001F51CC"/>
    <w:rsid w:val="001F52BC"/>
    <w:rsid w:val="001F537C"/>
    <w:rsid w:val="001F5B65"/>
    <w:rsid w:val="001F5BD7"/>
    <w:rsid w:val="001F659B"/>
    <w:rsid w:val="001F663A"/>
    <w:rsid w:val="001F66AF"/>
    <w:rsid w:val="001F6728"/>
    <w:rsid w:val="001F6770"/>
    <w:rsid w:val="001F6798"/>
    <w:rsid w:val="001F684F"/>
    <w:rsid w:val="001F6D8B"/>
    <w:rsid w:val="001F7BBF"/>
    <w:rsid w:val="001F7E2D"/>
    <w:rsid w:val="0020015E"/>
    <w:rsid w:val="0020062B"/>
    <w:rsid w:val="00200D92"/>
    <w:rsid w:val="002011CB"/>
    <w:rsid w:val="00201A94"/>
    <w:rsid w:val="00201B59"/>
    <w:rsid w:val="00201D53"/>
    <w:rsid w:val="00201DD6"/>
    <w:rsid w:val="0020210F"/>
    <w:rsid w:val="002022AC"/>
    <w:rsid w:val="00203243"/>
    <w:rsid w:val="0020400D"/>
    <w:rsid w:val="0020406E"/>
    <w:rsid w:val="00204C28"/>
    <w:rsid w:val="002057AF"/>
    <w:rsid w:val="00205997"/>
    <w:rsid w:val="00205C45"/>
    <w:rsid w:val="0020621D"/>
    <w:rsid w:val="0020645E"/>
    <w:rsid w:val="002065BD"/>
    <w:rsid w:val="00206DB2"/>
    <w:rsid w:val="00206E24"/>
    <w:rsid w:val="00206F8D"/>
    <w:rsid w:val="00206FEA"/>
    <w:rsid w:val="002072A7"/>
    <w:rsid w:val="00207860"/>
    <w:rsid w:val="00207B6A"/>
    <w:rsid w:val="00207DA7"/>
    <w:rsid w:val="00211056"/>
    <w:rsid w:val="002111F5"/>
    <w:rsid w:val="00211B26"/>
    <w:rsid w:val="00212283"/>
    <w:rsid w:val="00212732"/>
    <w:rsid w:val="00212733"/>
    <w:rsid w:val="00212781"/>
    <w:rsid w:val="002128A4"/>
    <w:rsid w:val="00212A81"/>
    <w:rsid w:val="002136B8"/>
    <w:rsid w:val="0021385B"/>
    <w:rsid w:val="00213F12"/>
    <w:rsid w:val="00214215"/>
    <w:rsid w:val="0021429E"/>
    <w:rsid w:val="002143C4"/>
    <w:rsid w:val="00214A4F"/>
    <w:rsid w:val="00214E92"/>
    <w:rsid w:val="00214FBC"/>
    <w:rsid w:val="002152E7"/>
    <w:rsid w:val="002156CC"/>
    <w:rsid w:val="002158CE"/>
    <w:rsid w:val="00215B55"/>
    <w:rsid w:val="0021689F"/>
    <w:rsid w:val="00216A86"/>
    <w:rsid w:val="00217002"/>
    <w:rsid w:val="00217431"/>
    <w:rsid w:val="00217701"/>
    <w:rsid w:val="00217CAD"/>
    <w:rsid w:val="00217CBE"/>
    <w:rsid w:val="0022005C"/>
    <w:rsid w:val="002208C9"/>
    <w:rsid w:val="00221063"/>
    <w:rsid w:val="0022159C"/>
    <w:rsid w:val="0022164F"/>
    <w:rsid w:val="00221B3A"/>
    <w:rsid w:val="00221CD2"/>
    <w:rsid w:val="00221ED4"/>
    <w:rsid w:val="0022227E"/>
    <w:rsid w:val="0022279D"/>
    <w:rsid w:val="00222B96"/>
    <w:rsid w:val="00223751"/>
    <w:rsid w:val="00223850"/>
    <w:rsid w:val="00223B8B"/>
    <w:rsid w:val="0022407F"/>
    <w:rsid w:val="002242A3"/>
    <w:rsid w:val="00224E2B"/>
    <w:rsid w:val="00226706"/>
    <w:rsid w:val="0022705A"/>
    <w:rsid w:val="0022715F"/>
    <w:rsid w:val="002273C5"/>
    <w:rsid w:val="00227597"/>
    <w:rsid w:val="00230148"/>
    <w:rsid w:val="0023038A"/>
    <w:rsid w:val="00230977"/>
    <w:rsid w:val="002317A1"/>
    <w:rsid w:val="0023203C"/>
    <w:rsid w:val="0023282E"/>
    <w:rsid w:val="00232B6D"/>
    <w:rsid w:val="002331FB"/>
    <w:rsid w:val="002333FA"/>
    <w:rsid w:val="002338CB"/>
    <w:rsid w:val="002339AE"/>
    <w:rsid w:val="00234736"/>
    <w:rsid w:val="002347BE"/>
    <w:rsid w:val="00234B71"/>
    <w:rsid w:val="00235668"/>
    <w:rsid w:val="00235A7F"/>
    <w:rsid w:val="00235CA6"/>
    <w:rsid w:val="00236047"/>
    <w:rsid w:val="00236870"/>
    <w:rsid w:val="002368CA"/>
    <w:rsid w:val="00236E1C"/>
    <w:rsid w:val="0023716A"/>
    <w:rsid w:val="00237291"/>
    <w:rsid w:val="00237491"/>
    <w:rsid w:val="002401FA"/>
    <w:rsid w:val="00240793"/>
    <w:rsid w:val="002410DA"/>
    <w:rsid w:val="00241745"/>
    <w:rsid w:val="00241B74"/>
    <w:rsid w:val="00241D8C"/>
    <w:rsid w:val="00241DBF"/>
    <w:rsid w:val="002421FB"/>
    <w:rsid w:val="00242406"/>
    <w:rsid w:val="002426E5"/>
    <w:rsid w:val="002426FE"/>
    <w:rsid w:val="0024303A"/>
    <w:rsid w:val="002437E6"/>
    <w:rsid w:val="00243B78"/>
    <w:rsid w:val="00244956"/>
    <w:rsid w:val="0024519E"/>
    <w:rsid w:val="00245246"/>
    <w:rsid w:val="002453F3"/>
    <w:rsid w:val="00245603"/>
    <w:rsid w:val="002457C4"/>
    <w:rsid w:val="00245DE6"/>
    <w:rsid w:val="00246245"/>
    <w:rsid w:val="0024643C"/>
    <w:rsid w:val="002464A7"/>
    <w:rsid w:val="002467CB"/>
    <w:rsid w:val="002468BE"/>
    <w:rsid w:val="002475A6"/>
    <w:rsid w:val="002475FE"/>
    <w:rsid w:val="002478B3"/>
    <w:rsid w:val="00247AD6"/>
    <w:rsid w:val="00247D81"/>
    <w:rsid w:val="00247F46"/>
    <w:rsid w:val="00247FA8"/>
    <w:rsid w:val="00250575"/>
    <w:rsid w:val="00250C0A"/>
    <w:rsid w:val="00250D91"/>
    <w:rsid w:val="00251247"/>
    <w:rsid w:val="002518E3"/>
    <w:rsid w:val="00251A7C"/>
    <w:rsid w:val="00252177"/>
    <w:rsid w:val="00252368"/>
    <w:rsid w:val="002526F3"/>
    <w:rsid w:val="00252738"/>
    <w:rsid w:val="002531DC"/>
    <w:rsid w:val="002533DA"/>
    <w:rsid w:val="00254B03"/>
    <w:rsid w:val="00255174"/>
    <w:rsid w:val="00255214"/>
    <w:rsid w:val="00255CDA"/>
    <w:rsid w:val="00255F39"/>
    <w:rsid w:val="0025649B"/>
    <w:rsid w:val="002576A6"/>
    <w:rsid w:val="002579B1"/>
    <w:rsid w:val="00257B6E"/>
    <w:rsid w:val="00257B75"/>
    <w:rsid w:val="00257E6C"/>
    <w:rsid w:val="00260047"/>
    <w:rsid w:val="002606F9"/>
    <w:rsid w:val="0026161F"/>
    <w:rsid w:val="002621D8"/>
    <w:rsid w:val="002628D8"/>
    <w:rsid w:val="00262E1F"/>
    <w:rsid w:val="00262E21"/>
    <w:rsid w:val="00263221"/>
    <w:rsid w:val="00263299"/>
    <w:rsid w:val="0026355E"/>
    <w:rsid w:val="0026368A"/>
    <w:rsid w:val="00263734"/>
    <w:rsid w:val="00263C26"/>
    <w:rsid w:val="00263F44"/>
    <w:rsid w:val="00264E36"/>
    <w:rsid w:val="00264FD7"/>
    <w:rsid w:val="00265403"/>
    <w:rsid w:val="00265DB0"/>
    <w:rsid w:val="00266CD3"/>
    <w:rsid w:val="00266E8C"/>
    <w:rsid w:val="00267D93"/>
    <w:rsid w:val="00267EDB"/>
    <w:rsid w:val="0027074A"/>
    <w:rsid w:val="00271732"/>
    <w:rsid w:val="002724E0"/>
    <w:rsid w:val="002727FB"/>
    <w:rsid w:val="00272A47"/>
    <w:rsid w:val="00273271"/>
    <w:rsid w:val="0027344E"/>
    <w:rsid w:val="0027347E"/>
    <w:rsid w:val="00273E15"/>
    <w:rsid w:val="0027405C"/>
    <w:rsid w:val="00275167"/>
    <w:rsid w:val="002754DA"/>
    <w:rsid w:val="00275DA9"/>
    <w:rsid w:val="0027641A"/>
    <w:rsid w:val="002766BB"/>
    <w:rsid w:val="00276B0B"/>
    <w:rsid w:val="00276B3E"/>
    <w:rsid w:val="00276B5A"/>
    <w:rsid w:val="00276E4C"/>
    <w:rsid w:val="0027773A"/>
    <w:rsid w:val="00277D32"/>
    <w:rsid w:val="0028036B"/>
    <w:rsid w:val="0028065E"/>
    <w:rsid w:val="00280B8B"/>
    <w:rsid w:val="002814DB"/>
    <w:rsid w:val="00281867"/>
    <w:rsid w:val="00281E53"/>
    <w:rsid w:val="00281E88"/>
    <w:rsid w:val="00282D81"/>
    <w:rsid w:val="00282FBF"/>
    <w:rsid w:val="002834EF"/>
    <w:rsid w:val="00283884"/>
    <w:rsid w:val="00283B84"/>
    <w:rsid w:val="00284079"/>
    <w:rsid w:val="00284D5F"/>
    <w:rsid w:val="00284E0C"/>
    <w:rsid w:val="00284FC1"/>
    <w:rsid w:val="00285467"/>
    <w:rsid w:val="002854D2"/>
    <w:rsid w:val="002858B2"/>
    <w:rsid w:val="00285B81"/>
    <w:rsid w:val="0028694A"/>
    <w:rsid w:val="00286AF8"/>
    <w:rsid w:val="00286F69"/>
    <w:rsid w:val="002875EE"/>
    <w:rsid w:val="0028771F"/>
    <w:rsid w:val="00287CE2"/>
    <w:rsid w:val="002903F0"/>
    <w:rsid w:val="0029049A"/>
    <w:rsid w:val="00290609"/>
    <w:rsid w:val="0029076D"/>
    <w:rsid w:val="00290D20"/>
    <w:rsid w:val="00290D5F"/>
    <w:rsid w:val="00290DDC"/>
    <w:rsid w:val="00291150"/>
    <w:rsid w:val="0029118C"/>
    <w:rsid w:val="00291980"/>
    <w:rsid w:val="00292113"/>
    <w:rsid w:val="002930BA"/>
    <w:rsid w:val="0029468A"/>
    <w:rsid w:val="00294936"/>
    <w:rsid w:val="00294BA0"/>
    <w:rsid w:val="002955B4"/>
    <w:rsid w:val="00295715"/>
    <w:rsid w:val="0029578C"/>
    <w:rsid w:val="00295AE3"/>
    <w:rsid w:val="00295B16"/>
    <w:rsid w:val="00296045"/>
    <w:rsid w:val="0029626E"/>
    <w:rsid w:val="0029677D"/>
    <w:rsid w:val="00296A1D"/>
    <w:rsid w:val="00296BFF"/>
    <w:rsid w:val="00297100"/>
    <w:rsid w:val="0029786F"/>
    <w:rsid w:val="00297B7A"/>
    <w:rsid w:val="002A0E77"/>
    <w:rsid w:val="002A20AF"/>
    <w:rsid w:val="002A2177"/>
    <w:rsid w:val="002A2F48"/>
    <w:rsid w:val="002A30C5"/>
    <w:rsid w:val="002A3436"/>
    <w:rsid w:val="002A4181"/>
    <w:rsid w:val="002A461E"/>
    <w:rsid w:val="002A46B0"/>
    <w:rsid w:val="002A4807"/>
    <w:rsid w:val="002A49D4"/>
    <w:rsid w:val="002A4F26"/>
    <w:rsid w:val="002A51B9"/>
    <w:rsid w:val="002A55E3"/>
    <w:rsid w:val="002A5EA7"/>
    <w:rsid w:val="002A6CF3"/>
    <w:rsid w:val="002A7329"/>
    <w:rsid w:val="002A7F87"/>
    <w:rsid w:val="002B02CB"/>
    <w:rsid w:val="002B039B"/>
    <w:rsid w:val="002B0958"/>
    <w:rsid w:val="002B0CBA"/>
    <w:rsid w:val="002B0FED"/>
    <w:rsid w:val="002B1892"/>
    <w:rsid w:val="002B1D1F"/>
    <w:rsid w:val="002B1D60"/>
    <w:rsid w:val="002B1DE8"/>
    <w:rsid w:val="002B1FCF"/>
    <w:rsid w:val="002B2137"/>
    <w:rsid w:val="002B2B0F"/>
    <w:rsid w:val="002B2C97"/>
    <w:rsid w:val="002B3506"/>
    <w:rsid w:val="002B376F"/>
    <w:rsid w:val="002B38C8"/>
    <w:rsid w:val="002B3F34"/>
    <w:rsid w:val="002B402D"/>
    <w:rsid w:val="002B4748"/>
    <w:rsid w:val="002B480F"/>
    <w:rsid w:val="002B4B2E"/>
    <w:rsid w:val="002B511D"/>
    <w:rsid w:val="002B53A1"/>
    <w:rsid w:val="002B5A2C"/>
    <w:rsid w:val="002B6BBC"/>
    <w:rsid w:val="002B75A2"/>
    <w:rsid w:val="002B77A0"/>
    <w:rsid w:val="002B785F"/>
    <w:rsid w:val="002B7A35"/>
    <w:rsid w:val="002B7C1F"/>
    <w:rsid w:val="002C00F2"/>
    <w:rsid w:val="002C0784"/>
    <w:rsid w:val="002C0C10"/>
    <w:rsid w:val="002C0C5A"/>
    <w:rsid w:val="002C1A63"/>
    <w:rsid w:val="002C1F8B"/>
    <w:rsid w:val="002C2060"/>
    <w:rsid w:val="002C2A19"/>
    <w:rsid w:val="002C2D8B"/>
    <w:rsid w:val="002C3375"/>
    <w:rsid w:val="002C3420"/>
    <w:rsid w:val="002C3DC5"/>
    <w:rsid w:val="002C5385"/>
    <w:rsid w:val="002C5622"/>
    <w:rsid w:val="002C5BB9"/>
    <w:rsid w:val="002C6069"/>
    <w:rsid w:val="002C6558"/>
    <w:rsid w:val="002C6AB3"/>
    <w:rsid w:val="002C6CBE"/>
    <w:rsid w:val="002C72A3"/>
    <w:rsid w:val="002C7412"/>
    <w:rsid w:val="002C776A"/>
    <w:rsid w:val="002C78DF"/>
    <w:rsid w:val="002D01D3"/>
    <w:rsid w:val="002D0517"/>
    <w:rsid w:val="002D0B89"/>
    <w:rsid w:val="002D14A5"/>
    <w:rsid w:val="002D1505"/>
    <w:rsid w:val="002D1866"/>
    <w:rsid w:val="002D1AD2"/>
    <w:rsid w:val="002D1E2C"/>
    <w:rsid w:val="002D2D76"/>
    <w:rsid w:val="002D3665"/>
    <w:rsid w:val="002D388C"/>
    <w:rsid w:val="002D392A"/>
    <w:rsid w:val="002D3C3E"/>
    <w:rsid w:val="002D3D6D"/>
    <w:rsid w:val="002D418C"/>
    <w:rsid w:val="002D4466"/>
    <w:rsid w:val="002D44D5"/>
    <w:rsid w:val="002D46CC"/>
    <w:rsid w:val="002D46FC"/>
    <w:rsid w:val="002D54B0"/>
    <w:rsid w:val="002D5F86"/>
    <w:rsid w:val="002D70BB"/>
    <w:rsid w:val="002D739F"/>
    <w:rsid w:val="002D75F2"/>
    <w:rsid w:val="002D7FFD"/>
    <w:rsid w:val="002E0592"/>
    <w:rsid w:val="002E06A8"/>
    <w:rsid w:val="002E0E55"/>
    <w:rsid w:val="002E1589"/>
    <w:rsid w:val="002E1620"/>
    <w:rsid w:val="002E43A0"/>
    <w:rsid w:val="002E4454"/>
    <w:rsid w:val="002E4903"/>
    <w:rsid w:val="002E541E"/>
    <w:rsid w:val="002E5F86"/>
    <w:rsid w:val="002E631C"/>
    <w:rsid w:val="002E6D0B"/>
    <w:rsid w:val="002E6D42"/>
    <w:rsid w:val="002E798A"/>
    <w:rsid w:val="002E7A9E"/>
    <w:rsid w:val="002F0925"/>
    <w:rsid w:val="002F09D1"/>
    <w:rsid w:val="002F0A82"/>
    <w:rsid w:val="002F0C74"/>
    <w:rsid w:val="002F17CB"/>
    <w:rsid w:val="002F1A47"/>
    <w:rsid w:val="002F1A8D"/>
    <w:rsid w:val="002F1B1E"/>
    <w:rsid w:val="002F2140"/>
    <w:rsid w:val="002F234B"/>
    <w:rsid w:val="002F251B"/>
    <w:rsid w:val="002F2845"/>
    <w:rsid w:val="002F2F0C"/>
    <w:rsid w:val="002F316D"/>
    <w:rsid w:val="002F3EF1"/>
    <w:rsid w:val="002F45AE"/>
    <w:rsid w:val="002F46FC"/>
    <w:rsid w:val="002F581A"/>
    <w:rsid w:val="002F585C"/>
    <w:rsid w:val="002F61AB"/>
    <w:rsid w:val="002F61D5"/>
    <w:rsid w:val="002F65DA"/>
    <w:rsid w:val="002F68BE"/>
    <w:rsid w:val="002F714D"/>
    <w:rsid w:val="002F760C"/>
    <w:rsid w:val="002F77F9"/>
    <w:rsid w:val="00300428"/>
    <w:rsid w:val="00300534"/>
    <w:rsid w:val="0030072E"/>
    <w:rsid w:val="00300A2F"/>
    <w:rsid w:val="00300ECF"/>
    <w:rsid w:val="00300FB4"/>
    <w:rsid w:val="00302218"/>
    <w:rsid w:val="00302421"/>
    <w:rsid w:val="0030242F"/>
    <w:rsid w:val="00302523"/>
    <w:rsid w:val="0030265C"/>
    <w:rsid w:val="003029BD"/>
    <w:rsid w:val="0030323A"/>
    <w:rsid w:val="00303978"/>
    <w:rsid w:val="00303C38"/>
    <w:rsid w:val="00303D18"/>
    <w:rsid w:val="00303F2A"/>
    <w:rsid w:val="0030430C"/>
    <w:rsid w:val="00304380"/>
    <w:rsid w:val="00304ABA"/>
    <w:rsid w:val="00305072"/>
    <w:rsid w:val="00305482"/>
    <w:rsid w:val="00305AB5"/>
    <w:rsid w:val="00305D6C"/>
    <w:rsid w:val="00306FC7"/>
    <w:rsid w:val="003078AD"/>
    <w:rsid w:val="0030797D"/>
    <w:rsid w:val="00307A85"/>
    <w:rsid w:val="00307D7D"/>
    <w:rsid w:val="00307E97"/>
    <w:rsid w:val="0031018A"/>
    <w:rsid w:val="00310357"/>
    <w:rsid w:val="00310C53"/>
    <w:rsid w:val="003115D5"/>
    <w:rsid w:val="003116E3"/>
    <w:rsid w:val="00311B82"/>
    <w:rsid w:val="00311C8C"/>
    <w:rsid w:val="00311E19"/>
    <w:rsid w:val="003128B2"/>
    <w:rsid w:val="00312994"/>
    <w:rsid w:val="00312CD7"/>
    <w:rsid w:val="00312D3F"/>
    <w:rsid w:val="00313278"/>
    <w:rsid w:val="003132AB"/>
    <w:rsid w:val="00313589"/>
    <w:rsid w:val="00313A78"/>
    <w:rsid w:val="00313B17"/>
    <w:rsid w:val="00313ED2"/>
    <w:rsid w:val="00313F1E"/>
    <w:rsid w:val="00313F47"/>
    <w:rsid w:val="0031447C"/>
    <w:rsid w:val="0031469F"/>
    <w:rsid w:val="00314F0A"/>
    <w:rsid w:val="00315048"/>
    <w:rsid w:val="00315151"/>
    <w:rsid w:val="00315399"/>
    <w:rsid w:val="0031565D"/>
    <w:rsid w:val="00315C01"/>
    <w:rsid w:val="00315CB1"/>
    <w:rsid w:val="00316977"/>
    <w:rsid w:val="00316CCF"/>
    <w:rsid w:val="003173AE"/>
    <w:rsid w:val="00317505"/>
    <w:rsid w:val="003178B3"/>
    <w:rsid w:val="00317A00"/>
    <w:rsid w:val="0032001B"/>
    <w:rsid w:val="00320382"/>
    <w:rsid w:val="00320B43"/>
    <w:rsid w:val="003212B8"/>
    <w:rsid w:val="00322547"/>
    <w:rsid w:val="00322EE5"/>
    <w:rsid w:val="00322F85"/>
    <w:rsid w:val="003230D0"/>
    <w:rsid w:val="003234A3"/>
    <w:rsid w:val="003237B8"/>
    <w:rsid w:val="00323907"/>
    <w:rsid w:val="003239E1"/>
    <w:rsid w:val="00323C96"/>
    <w:rsid w:val="0032507F"/>
    <w:rsid w:val="003260A6"/>
    <w:rsid w:val="003263AB"/>
    <w:rsid w:val="003263F6"/>
    <w:rsid w:val="00326496"/>
    <w:rsid w:val="003266F1"/>
    <w:rsid w:val="00326E17"/>
    <w:rsid w:val="00327238"/>
    <w:rsid w:val="00327F04"/>
    <w:rsid w:val="00330186"/>
    <w:rsid w:val="003301AD"/>
    <w:rsid w:val="0033033F"/>
    <w:rsid w:val="0033075F"/>
    <w:rsid w:val="00330F8C"/>
    <w:rsid w:val="003315CE"/>
    <w:rsid w:val="00331E83"/>
    <w:rsid w:val="00331F98"/>
    <w:rsid w:val="003320F6"/>
    <w:rsid w:val="0033315D"/>
    <w:rsid w:val="003339D7"/>
    <w:rsid w:val="00333B35"/>
    <w:rsid w:val="0033431A"/>
    <w:rsid w:val="00334EB9"/>
    <w:rsid w:val="00335121"/>
    <w:rsid w:val="00335223"/>
    <w:rsid w:val="00335827"/>
    <w:rsid w:val="0033613B"/>
    <w:rsid w:val="0033616B"/>
    <w:rsid w:val="00336406"/>
    <w:rsid w:val="00336601"/>
    <w:rsid w:val="00336D33"/>
    <w:rsid w:val="00336E10"/>
    <w:rsid w:val="00337CDA"/>
    <w:rsid w:val="00337F87"/>
    <w:rsid w:val="00337FC6"/>
    <w:rsid w:val="00340235"/>
    <w:rsid w:val="00340554"/>
    <w:rsid w:val="00340FCB"/>
    <w:rsid w:val="00341395"/>
    <w:rsid w:val="003420CF"/>
    <w:rsid w:val="00342554"/>
    <w:rsid w:val="003425C3"/>
    <w:rsid w:val="00342ABA"/>
    <w:rsid w:val="00343B32"/>
    <w:rsid w:val="00344012"/>
    <w:rsid w:val="003440EE"/>
    <w:rsid w:val="00344427"/>
    <w:rsid w:val="00344820"/>
    <w:rsid w:val="0034483D"/>
    <w:rsid w:val="00344DE1"/>
    <w:rsid w:val="00344E15"/>
    <w:rsid w:val="00345050"/>
    <w:rsid w:val="0034523F"/>
    <w:rsid w:val="0034575C"/>
    <w:rsid w:val="00345818"/>
    <w:rsid w:val="00345CD7"/>
    <w:rsid w:val="00345E81"/>
    <w:rsid w:val="00346B67"/>
    <w:rsid w:val="00347716"/>
    <w:rsid w:val="00347EE4"/>
    <w:rsid w:val="003509C5"/>
    <w:rsid w:val="0035196D"/>
    <w:rsid w:val="00351B56"/>
    <w:rsid w:val="00351FBA"/>
    <w:rsid w:val="00352437"/>
    <w:rsid w:val="00353187"/>
    <w:rsid w:val="003531B5"/>
    <w:rsid w:val="00353516"/>
    <w:rsid w:val="0035357B"/>
    <w:rsid w:val="003535A1"/>
    <w:rsid w:val="00353614"/>
    <w:rsid w:val="00353783"/>
    <w:rsid w:val="00353929"/>
    <w:rsid w:val="00353CF3"/>
    <w:rsid w:val="00354D22"/>
    <w:rsid w:val="00355AF6"/>
    <w:rsid w:val="0035625F"/>
    <w:rsid w:val="00356548"/>
    <w:rsid w:val="003567AE"/>
    <w:rsid w:val="00356F93"/>
    <w:rsid w:val="003575A7"/>
    <w:rsid w:val="003576D1"/>
    <w:rsid w:val="00357A3C"/>
    <w:rsid w:val="00357B3F"/>
    <w:rsid w:val="00357FD5"/>
    <w:rsid w:val="0036018D"/>
    <w:rsid w:val="003607B0"/>
    <w:rsid w:val="00360C98"/>
    <w:rsid w:val="00360E5B"/>
    <w:rsid w:val="003615F6"/>
    <w:rsid w:val="0036181F"/>
    <w:rsid w:val="00361849"/>
    <w:rsid w:val="00361888"/>
    <w:rsid w:val="0036193E"/>
    <w:rsid w:val="00361BBD"/>
    <w:rsid w:val="00361D51"/>
    <w:rsid w:val="00362051"/>
    <w:rsid w:val="003620EA"/>
    <w:rsid w:val="003623A8"/>
    <w:rsid w:val="00362843"/>
    <w:rsid w:val="00362BEE"/>
    <w:rsid w:val="00363940"/>
    <w:rsid w:val="00363A1E"/>
    <w:rsid w:val="003640A0"/>
    <w:rsid w:val="00364173"/>
    <w:rsid w:val="00364646"/>
    <w:rsid w:val="003649DD"/>
    <w:rsid w:val="00364CC9"/>
    <w:rsid w:val="00365345"/>
    <w:rsid w:val="0036548D"/>
    <w:rsid w:val="003654F8"/>
    <w:rsid w:val="0036587C"/>
    <w:rsid w:val="00366ED5"/>
    <w:rsid w:val="00367D26"/>
    <w:rsid w:val="00367F51"/>
    <w:rsid w:val="0037021B"/>
    <w:rsid w:val="003706EC"/>
    <w:rsid w:val="00370CB6"/>
    <w:rsid w:val="00370DAF"/>
    <w:rsid w:val="00371216"/>
    <w:rsid w:val="00371BD4"/>
    <w:rsid w:val="003721D7"/>
    <w:rsid w:val="003723D6"/>
    <w:rsid w:val="0037263D"/>
    <w:rsid w:val="00372794"/>
    <w:rsid w:val="00372EC0"/>
    <w:rsid w:val="003731A0"/>
    <w:rsid w:val="00373500"/>
    <w:rsid w:val="003738F4"/>
    <w:rsid w:val="00373D93"/>
    <w:rsid w:val="0037413C"/>
    <w:rsid w:val="003746E1"/>
    <w:rsid w:val="00374F3E"/>
    <w:rsid w:val="00375009"/>
    <w:rsid w:val="00375050"/>
    <w:rsid w:val="00375092"/>
    <w:rsid w:val="0037515C"/>
    <w:rsid w:val="003752B3"/>
    <w:rsid w:val="003752ED"/>
    <w:rsid w:val="0037561D"/>
    <w:rsid w:val="00375961"/>
    <w:rsid w:val="00375CE8"/>
    <w:rsid w:val="00375E64"/>
    <w:rsid w:val="00376405"/>
    <w:rsid w:val="00377139"/>
    <w:rsid w:val="003775BD"/>
    <w:rsid w:val="003777BD"/>
    <w:rsid w:val="00377969"/>
    <w:rsid w:val="00377A48"/>
    <w:rsid w:val="00377D4F"/>
    <w:rsid w:val="00377E38"/>
    <w:rsid w:val="0038089D"/>
    <w:rsid w:val="003808AE"/>
    <w:rsid w:val="00380A36"/>
    <w:rsid w:val="00380BC4"/>
    <w:rsid w:val="003812DC"/>
    <w:rsid w:val="003812E9"/>
    <w:rsid w:val="003812F9"/>
    <w:rsid w:val="003814BE"/>
    <w:rsid w:val="00381CEC"/>
    <w:rsid w:val="00382029"/>
    <w:rsid w:val="003825DF"/>
    <w:rsid w:val="00382782"/>
    <w:rsid w:val="00382C8A"/>
    <w:rsid w:val="0038301D"/>
    <w:rsid w:val="003830AC"/>
    <w:rsid w:val="0038317C"/>
    <w:rsid w:val="003832AC"/>
    <w:rsid w:val="00383481"/>
    <w:rsid w:val="003838FA"/>
    <w:rsid w:val="00383C5F"/>
    <w:rsid w:val="00384170"/>
    <w:rsid w:val="00384214"/>
    <w:rsid w:val="00384453"/>
    <w:rsid w:val="00384DC7"/>
    <w:rsid w:val="00385031"/>
    <w:rsid w:val="00385155"/>
    <w:rsid w:val="00385332"/>
    <w:rsid w:val="003854C2"/>
    <w:rsid w:val="003855E1"/>
    <w:rsid w:val="00385DD0"/>
    <w:rsid w:val="003861F8"/>
    <w:rsid w:val="003864D8"/>
    <w:rsid w:val="003864F0"/>
    <w:rsid w:val="00386B1C"/>
    <w:rsid w:val="00386F9D"/>
    <w:rsid w:val="003870CF"/>
    <w:rsid w:val="00387142"/>
    <w:rsid w:val="003871F3"/>
    <w:rsid w:val="0038757B"/>
    <w:rsid w:val="0038773F"/>
    <w:rsid w:val="00390B38"/>
    <w:rsid w:val="003920C6"/>
    <w:rsid w:val="003922FB"/>
    <w:rsid w:val="00392D0A"/>
    <w:rsid w:val="00393248"/>
    <w:rsid w:val="003938D4"/>
    <w:rsid w:val="003946EE"/>
    <w:rsid w:val="00394CF8"/>
    <w:rsid w:val="00394FD4"/>
    <w:rsid w:val="00395101"/>
    <w:rsid w:val="00395115"/>
    <w:rsid w:val="00395165"/>
    <w:rsid w:val="0039516D"/>
    <w:rsid w:val="00395330"/>
    <w:rsid w:val="00395405"/>
    <w:rsid w:val="003955C8"/>
    <w:rsid w:val="00395857"/>
    <w:rsid w:val="0039602A"/>
    <w:rsid w:val="00396B29"/>
    <w:rsid w:val="00397044"/>
    <w:rsid w:val="0039704D"/>
    <w:rsid w:val="00397872"/>
    <w:rsid w:val="00397D54"/>
    <w:rsid w:val="003A0441"/>
    <w:rsid w:val="003A04A3"/>
    <w:rsid w:val="003A05C9"/>
    <w:rsid w:val="003A0BDB"/>
    <w:rsid w:val="003A0C92"/>
    <w:rsid w:val="003A0CA2"/>
    <w:rsid w:val="003A1052"/>
    <w:rsid w:val="003A13C2"/>
    <w:rsid w:val="003A1590"/>
    <w:rsid w:val="003A1AC5"/>
    <w:rsid w:val="003A1F79"/>
    <w:rsid w:val="003A209A"/>
    <w:rsid w:val="003A213C"/>
    <w:rsid w:val="003A2169"/>
    <w:rsid w:val="003A2463"/>
    <w:rsid w:val="003A322A"/>
    <w:rsid w:val="003A349A"/>
    <w:rsid w:val="003A4155"/>
    <w:rsid w:val="003A4311"/>
    <w:rsid w:val="003A47BC"/>
    <w:rsid w:val="003A4981"/>
    <w:rsid w:val="003A4A58"/>
    <w:rsid w:val="003A4D49"/>
    <w:rsid w:val="003A4E4C"/>
    <w:rsid w:val="003A4F75"/>
    <w:rsid w:val="003A5098"/>
    <w:rsid w:val="003A50C4"/>
    <w:rsid w:val="003A526D"/>
    <w:rsid w:val="003A566A"/>
    <w:rsid w:val="003A5D87"/>
    <w:rsid w:val="003A5E2D"/>
    <w:rsid w:val="003A64A8"/>
    <w:rsid w:val="003A65C1"/>
    <w:rsid w:val="003A66FA"/>
    <w:rsid w:val="003A6DA7"/>
    <w:rsid w:val="003A7304"/>
    <w:rsid w:val="003A74F1"/>
    <w:rsid w:val="003A7635"/>
    <w:rsid w:val="003A7A2C"/>
    <w:rsid w:val="003A7CC8"/>
    <w:rsid w:val="003A7E78"/>
    <w:rsid w:val="003B01A6"/>
    <w:rsid w:val="003B08D4"/>
    <w:rsid w:val="003B0BAB"/>
    <w:rsid w:val="003B0BDD"/>
    <w:rsid w:val="003B1155"/>
    <w:rsid w:val="003B1301"/>
    <w:rsid w:val="003B175B"/>
    <w:rsid w:val="003B1BC5"/>
    <w:rsid w:val="003B21C8"/>
    <w:rsid w:val="003B2432"/>
    <w:rsid w:val="003B2DAA"/>
    <w:rsid w:val="003B35A7"/>
    <w:rsid w:val="003B3A67"/>
    <w:rsid w:val="003B3C59"/>
    <w:rsid w:val="003B5378"/>
    <w:rsid w:val="003B5BB3"/>
    <w:rsid w:val="003B5CFC"/>
    <w:rsid w:val="003B6062"/>
    <w:rsid w:val="003B6CFC"/>
    <w:rsid w:val="003B6F9A"/>
    <w:rsid w:val="003B734B"/>
    <w:rsid w:val="003B7560"/>
    <w:rsid w:val="003B75DA"/>
    <w:rsid w:val="003B7B85"/>
    <w:rsid w:val="003B7D08"/>
    <w:rsid w:val="003C0CAF"/>
    <w:rsid w:val="003C12C5"/>
    <w:rsid w:val="003C22D1"/>
    <w:rsid w:val="003C26C9"/>
    <w:rsid w:val="003C3157"/>
    <w:rsid w:val="003C34FD"/>
    <w:rsid w:val="003C35B3"/>
    <w:rsid w:val="003C3E5E"/>
    <w:rsid w:val="003C46FD"/>
    <w:rsid w:val="003C49F1"/>
    <w:rsid w:val="003C4C01"/>
    <w:rsid w:val="003C4F89"/>
    <w:rsid w:val="003C54F4"/>
    <w:rsid w:val="003C55F8"/>
    <w:rsid w:val="003C5D4E"/>
    <w:rsid w:val="003C6268"/>
    <w:rsid w:val="003C68F5"/>
    <w:rsid w:val="003C69EB"/>
    <w:rsid w:val="003C73EE"/>
    <w:rsid w:val="003C7AA5"/>
    <w:rsid w:val="003D05D2"/>
    <w:rsid w:val="003D0E4E"/>
    <w:rsid w:val="003D1038"/>
    <w:rsid w:val="003D1152"/>
    <w:rsid w:val="003D1D0C"/>
    <w:rsid w:val="003D2485"/>
    <w:rsid w:val="003D3521"/>
    <w:rsid w:val="003D3817"/>
    <w:rsid w:val="003D4086"/>
    <w:rsid w:val="003D4769"/>
    <w:rsid w:val="003D47E8"/>
    <w:rsid w:val="003D4CF7"/>
    <w:rsid w:val="003D4F39"/>
    <w:rsid w:val="003D566C"/>
    <w:rsid w:val="003D5FD4"/>
    <w:rsid w:val="003D6175"/>
    <w:rsid w:val="003D617D"/>
    <w:rsid w:val="003D663B"/>
    <w:rsid w:val="003D6ABC"/>
    <w:rsid w:val="003D712B"/>
    <w:rsid w:val="003D728A"/>
    <w:rsid w:val="003D7387"/>
    <w:rsid w:val="003E00BB"/>
    <w:rsid w:val="003E02EA"/>
    <w:rsid w:val="003E1493"/>
    <w:rsid w:val="003E2D05"/>
    <w:rsid w:val="003E3057"/>
    <w:rsid w:val="003E32BF"/>
    <w:rsid w:val="003E344A"/>
    <w:rsid w:val="003E37C9"/>
    <w:rsid w:val="003E3826"/>
    <w:rsid w:val="003E3A68"/>
    <w:rsid w:val="003E4657"/>
    <w:rsid w:val="003E46D8"/>
    <w:rsid w:val="003E481A"/>
    <w:rsid w:val="003E51C1"/>
    <w:rsid w:val="003E52A3"/>
    <w:rsid w:val="003E5581"/>
    <w:rsid w:val="003E55F8"/>
    <w:rsid w:val="003E5629"/>
    <w:rsid w:val="003E5EB1"/>
    <w:rsid w:val="003E6CC8"/>
    <w:rsid w:val="003E6FD3"/>
    <w:rsid w:val="003E72EE"/>
    <w:rsid w:val="003E7659"/>
    <w:rsid w:val="003E76EE"/>
    <w:rsid w:val="003E7A87"/>
    <w:rsid w:val="003E7E6A"/>
    <w:rsid w:val="003F08F8"/>
    <w:rsid w:val="003F1130"/>
    <w:rsid w:val="003F2140"/>
    <w:rsid w:val="003F2199"/>
    <w:rsid w:val="003F247F"/>
    <w:rsid w:val="003F285A"/>
    <w:rsid w:val="003F2A74"/>
    <w:rsid w:val="003F2AB9"/>
    <w:rsid w:val="003F2B04"/>
    <w:rsid w:val="003F398D"/>
    <w:rsid w:val="003F3A36"/>
    <w:rsid w:val="003F3B32"/>
    <w:rsid w:val="003F3C3E"/>
    <w:rsid w:val="003F4643"/>
    <w:rsid w:val="003F5B00"/>
    <w:rsid w:val="003F693C"/>
    <w:rsid w:val="003F7287"/>
    <w:rsid w:val="003F7856"/>
    <w:rsid w:val="003F7BE6"/>
    <w:rsid w:val="00400FC6"/>
    <w:rsid w:val="00400FFC"/>
    <w:rsid w:val="0040159E"/>
    <w:rsid w:val="00401687"/>
    <w:rsid w:val="00401BB8"/>
    <w:rsid w:val="00401EF0"/>
    <w:rsid w:val="00402112"/>
    <w:rsid w:val="00402E43"/>
    <w:rsid w:val="0040310A"/>
    <w:rsid w:val="0040324D"/>
    <w:rsid w:val="004035D1"/>
    <w:rsid w:val="0040465B"/>
    <w:rsid w:val="00404804"/>
    <w:rsid w:val="00405133"/>
    <w:rsid w:val="0040518D"/>
    <w:rsid w:val="00405620"/>
    <w:rsid w:val="00405859"/>
    <w:rsid w:val="00405871"/>
    <w:rsid w:val="004059A1"/>
    <w:rsid w:val="00405CCD"/>
    <w:rsid w:val="00405CFE"/>
    <w:rsid w:val="00405DF0"/>
    <w:rsid w:val="00405E9C"/>
    <w:rsid w:val="00405F87"/>
    <w:rsid w:val="00406352"/>
    <w:rsid w:val="00406B83"/>
    <w:rsid w:val="00406C57"/>
    <w:rsid w:val="00406F6D"/>
    <w:rsid w:val="0040741B"/>
    <w:rsid w:val="00407553"/>
    <w:rsid w:val="0040758E"/>
    <w:rsid w:val="004078D1"/>
    <w:rsid w:val="004102D1"/>
    <w:rsid w:val="0041072E"/>
    <w:rsid w:val="00410C98"/>
    <w:rsid w:val="00411545"/>
    <w:rsid w:val="004117E2"/>
    <w:rsid w:val="0041186F"/>
    <w:rsid w:val="00411F57"/>
    <w:rsid w:val="004124FF"/>
    <w:rsid w:val="00412906"/>
    <w:rsid w:val="00412E66"/>
    <w:rsid w:val="00412FDB"/>
    <w:rsid w:val="0041364A"/>
    <w:rsid w:val="00413812"/>
    <w:rsid w:val="004138D3"/>
    <w:rsid w:val="00413C6B"/>
    <w:rsid w:val="0041403C"/>
    <w:rsid w:val="00414230"/>
    <w:rsid w:val="004144F2"/>
    <w:rsid w:val="0041459B"/>
    <w:rsid w:val="004146B5"/>
    <w:rsid w:val="00414782"/>
    <w:rsid w:val="00414DB2"/>
    <w:rsid w:val="00414DC8"/>
    <w:rsid w:val="00414F58"/>
    <w:rsid w:val="00415EAF"/>
    <w:rsid w:val="00416723"/>
    <w:rsid w:val="004168F2"/>
    <w:rsid w:val="00416D1C"/>
    <w:rsid w:val="0041703D"/>
    <w:rsid w:val="00417067"/>
    <w:rsid w:val="00417203"/>
    <w:rsid w:val="00417228"/>
    <w:rsid w:val="00417250"/>
    <w:rsid w:val="00420B0A"/>
    <w:rsid w:val="00420F3A"/>
    <w:rsid w:val="00422005"/>
    <w:rsid w:val="00422077"/>
    <w:rsid w:val="0042232D"/>
    <w:rsid w:val="00422399"/>
    <w:rsid w:val="004224E0"/>
    <w:rsid w:val="00422981"/>
    <w:rsid w:val="00422994"/>
    <w:rsid w:val="00423204"/>
    <w:rsid w:val="0042387C"/>
    <w:rsid w:val="00423FE2"/>
    <w:rsid w:val="00424070"/>
    <w:rsid w:val="0042408C"/>
    <w:rsid w:val="00425AB0"/>
    <w:rsid w:val="00425B8F"/>
    <w:rsid w:val="00426093"/>
    <w:rsid w:val="00426109"/>
    <w:rsid w:val="00426531"/>
    <w:rsid w:val="00426E5F"/>
    <w:rsid w:val="00426FCF"/>
    <w:rsid w:val="0042719A"/>
    <w:rsid w:val="0042777D"/>
    <w:rsid w:val="004279C0"/>
    <w:rsid w:val="00427AB6"/>
    <w:rsid w:val="00427BD9"/>
    <w:rsid w:val="004300ED"/>
    <w:rsid w:val="004305D9"/>
    <w:rsid w:val="00431426"/>
    <w:rsid w:val="00431562"/>
    <w:rsid w:val="00431B0C"/>
    <w:rsid w:val="00431C3A"/>
    <w:rsid w:val="00431F2D"/>
    <w:rsid w:val="004324EB"/>
    <w:rsid w:val="004326D9"/>
    <w:rsid w:val="0043339D"/>
    <w:rsid w:val="0043356A"/>
    <w:rsid w:val="00433B53"/>
    <w:rsid w:val="00433F90"/>
    <w:rsid w:val="0043506F"/>
    <w:rsid w:val="0043517A"/>
    <w:rsid w:val="00435207"/>
    <w:rsid w:val="00435F83"/>
    <w:rsid w:val="00435FE0"/>
    <w:rsid w:val="0043601B"/>
    <w:rsid w:val="00436117"/>
    <w:rsid w:val="0043624E"/>
    <w:rsid w:val="004365C7"/>
    <w:rsid w:val="00436630"/>
    <w:rsid w:val="004368EA"/>
    <w:rsid w:val="00436F1A"/>
    <w:rsid w:val="00437159"/>
    <w:rsid w:val="00437361"/>
    <w:rsid w:val="00437433"/>
    <w:rsid w:val="0043743A"/>
    <w:rsid w:val="00437AAE"/>
    <w:rsid w:val="00437B53"/>
    <w:rsid w:val="004404C0"/>
    <w:rsid w:val="0044092D"/>
    <w:rsid w:val="00440D4F"/>
    <w:rsid w:val="00440F2C"/>
    <w:rsid w:val="004410E2"/>
    <w:rsid w:val="00441565"/>
    <w:rsid w:val="004419D7"/>
    <w:rsid w:val="00441B64"/>
    <w:rsid w:val="00441C75"/>
    <w:rsid w:val="004421DF"/>
    <w:rsid w:val="0044247E"/>
    <w:rsid w:val="004424C9"/>
    <w:rsid w:val="00442741"/>
    <w:rsid w:val="00442C26"/>
    <w:rsid w:val="00443270"/>
    <w:rsid w:val="004433A9"/>
    <w:rsid w:val="00443852"/>
    <w:rsid w:val="00443BB1"/>
    <w:rsid w:val="0044494F"/>
    <w:rsid w:val="00445015"/>
    <w:rsid w:val="004452DC"/>
    <w:rsid w:val="004452F6"/>
    <w:rsid w:val="00445537"/>
    <w:rsid w:val="004468A4"/>
    <w:rsid w:val="00446EBE"/>
    <w:rsid w:val="00446F3F"/>
    <w:rsid w:val="004477CD"/>
    <w:rsid w:val="004501F6"/>
    <w:rsid w:val="004502D7"/>
    <w:rsid w:val="00450495"/>
    <w:rsid w:val="00450D86"/>
    <w:rsid w:val="00451357"/>
    <w:rsid w:val="004518E2"/>
    <w:rsid w:val="00451968"/>
    <w:rsid w:val="00452A98"/>
    <w:rsid w:val="00452BDA"/>
    <w:rsid w:val="00453174"/>
    <w:rsid w:val="00453750"/>
    <w:rsid w:val="004537CF"/>
    <w:rsid w:val="004539FC"/>
    <w:rsid w:val="00453AE2"/>
    <w:rsid w:val="0045428B"/>
    <w:rsid w:val="00454577"/>
    <w:rsid w:val="0045461E"/>
    <w:rsid w:val="004546E5"/>
    <w:rsid w:val="00454B2F"/>
    <w:rsid w:val="00454D4A"/>
    <w:rsid w:val="00455105"/>
    <w:rsid w:val="004551BC"/>
    <w:rsid w:val="004554B7"/>
    <w:rsid w:val="004560EA"/>
    <w:rsid w:val="004563D8"/>
    <w:rsid w:val="00456792"/>
    <w:rsid w:val="00456A4F"/>
    <w:rsid w:val="00456D72"/>
    <w:rsid w:val="00456F48"/>
    <w:rsid w:val="004575AB"/>
    <w:rsid w:val="004575FB"/>
    <w:rsid w:val="0045762E"/>
    <w:rsid w:val="004600F8"/>
    <w:rsid w:val="00460B1A"/>
    <w:rsid w:val="00460B5A"/>
    <w:rsid w:val="00460C28"/>
    <w:rsid w:val="004610F2"/>
    <w:rsid w:val="004616E2"/>
    <w:rsid w:val="00461831"/>
    <w:rsid w:val="00461BC2"/>
    <w:rsid w:val="0046234D"/>
    <w:rsid w:val="004627EB"/>
    <w:rsid w:val="00462A88"/>
    <w:rsid w:val="00462AF2"/>
    <w:rsid w:val="00462C24"/>
    <w:rsid w:val="00463827"/>
    <w:rsid w:val="004638DA"/>
    <w:rsid w:val="00463963"/>
    <w:rsid w:val="00463BE3"/>
    <w:rsid w:val="00464136"/>
    <w:rsid w:val="00464530"/>
    <w:rsid w:val="00464CC8"/>
    <w:rsid w:val="00464FA2"/>
    <w:rsid w:val="0046532C"/>
    <w:rsid w:val="00465447"/>
    <w:rsid w:val="00465C06"/>
    <w:rsid w:val="00465E29"/>
    <w:rsid w:val="0046633C"/>
    <w:rsid w:val="00466A67"/>
    <w:rsid w:val="0046700B"/>
    <w:rsid w:val="0047048A"/>
    <w:rsid w:val="00470D03"/>
    <w:rsid w:val="00471A0B"/>
    <w:rsid w:val="00471F7A"/>
    <w:rsid w:val="00471FD5"/>
    <w:rsid w:val="004720F7"/>
    <w:rsid w:val="00472E37"/>
    <w:rsid w:val="00473053"/>
    <w:rsid w:val="00473730"/>
    <w:rsid w:val="00473A01"/>
    <w:rsid w:val="00473C2E"/>
    <w:rsid w:val="00474EE8"/>
    <w:rsid w:val="00474EF4"/>
    <w:rsid w:val="004753E7"/>
    <w:rsid w:val="0047560F"/>
    <w:rsid w:val="004762AB"/>
    <w:rsid w:val="00476842"/>
    <w:rsid w:val="00476B38"/>
    <w:rsid w:val="00476FF6"/>
    <w:rsid w:val="00477118"/>
    <w:rsid w:val="004772F0"/>
    <w:rsid w:val="00477E83"/>
    <w:rsid w:val="00477FE3"/>
    <w:rsid w:val="004800BF"/>
    <w:rsid w:val="00480584"/>
    <w:rsid w:val="004819F0"/>
    <w:rsid w:val="004825B2"/>
    <w:rsid w:val="00482B81"/>
    <w:rsid w:val="00482F1E"/>
    <w:rsid w:val="00483577"/>
    <w:rsid w:val="004835E4"/>
    <w:rsid w:val="00484A89"/>
    <w:rsid w:val="00484FD7"/>
    <w:rsid w:val="004853E5"/>
    <w:rsid w:val="00485F76"/>
    <w:rsid w:val="00486046"/>
    <w:rsid w:val="00487386"/>
    <w:rsid w:val="004875C4"/>
    <w:rsid w:val="00487BA4"/>
    <w:rsid w:val="00490111"/>
    <w:rsid w:val="0049099D"/>
    <w:rsid w:val="004913A8"/>
    <w:rsid w:val="00491985"/>
    <w:rsid w:val="00491DB8"/>
    <w:rsid w:val="004921C7"/>
    <w:rsid w:val="00492C71"/>
    <w:rsid w:val="004932C7"/>
    <w:rsid w:val="004933D5"/>
    <w:rsid w:val="004935A9"/>
    <w:rsid w:val="00493B57"/>
    <w:rsid w:val="00493EB7"/>
    <w:rsid w:val="0049405E"/>
    <w:rsid w:val="00494655"/>
    <w:rsid w:val="00494AC5"/>
    <w:rsid w:val="00495118"/>
    <w:rsid w:val="004953FE"/>
    <w:rsid w:val="00495917"/>
    <w:rsid w:val="00496455"/>
    <w:rsid w:val="004965DB"/>
    <w:rsid w:val="00497076"/>
    <w:rsid w:val="00497481"/>
    <w:rsid w:val="0049780D"/>
    <w:rsid w:val="00497D63"/>
    <w:rsid w:val="004A00BC"/>
    <w:rsid w:val="004A0197"/>
    <w:rsid w:val="004A03D9"/>
    <w:rsid w:val="004A03FA"/>
    <w:rsid w:val="004A0D7F"/>
    <w:rsid w:val="004A0DF4"/>
    <w:rsid w:val="004A0EF9"/>
    <w:rsid w:val="004A1133"/>
    <w:rsid w:val="004A13DE"/>
    <w:rsid w:val="004A17BC"/>
    <w:rsid w:val="004A1DE1"/>
    <w:rsid w:val="004A22CC"/>
    <w:rsid w:val="004A2334"/>
    <w:rsid w:val="004A2354"/>
    <w:rsid w:val="004A24A1"/>
    <w:rsid w:val="004A2CBF"/>
    <w:rsid w:val="004A2F6B"/>
    <w:rsid w:val="004A3117"/>
    <w:rsid w:val="004A3199"/>
    <w:rsid w:val="004A4187"/>
    <w:rsid w:val="004A4313"/>
    <w:rsid w:val="004A4813"/>
    <w:rsid w:val="004A48B2"/>
    <w:rsid w:val="004A4DA8"/>
    <w:rsid w:val="004A62A0"/>
    <w:rsid w:val="004A68EB"/>
    <w:rsid w:val="004A6F98"/>
    <w:rsid w:val="004A7749"/>
    <w:rsid w:val="004B030C"/>
    <w:rsid w:val="004B03E6"/>
    <w:rsid w:val="004B0E52"/>
    <w:rsid w:val="004B107F"/>
    <w:rsid w:val="004B1273"/>
    <w:rsid w:val="004B150C"/>
    <w:rsid w:val="004B1C19"/>
    <w:rsid w:val="004B1F2B"/>
    <w:rsid w:val="004B2A85"/>
    <w:rsid w:val="004B2AD8"/>
    <w:rsid w:val="004B3166"/>
    <w:rsid w:val="004B33AB"/>
    <w:rsid w:val="004B356F"/>
    <w:rsid w:val="004B3644"/>
    <w:rsid w:val="004B378F"/>
    <w:rsid w:val="004B3D05"/>
    <w:rsid w:val="004B3D84"/>
    <w:rsid w:val="004B469B"/>
    <w:rsid w:val="004B4E44"/>
    <w:rsid w:val="004B4F68"/>
    <w:rsid w:val="004B506E"/>
    <w:rsid w:val="004B51ED"/>
    <w:rsid w:val="004B5447"/>
    <w:rsid w:val="004B5499"/>
    <w:rsid w:val="004B5611"/>
    <w:rsid w:val="004B5A5C"/>
    <w:rsid w:val="004B5C16"/>
    <w:rsid w:val="004B60C7"/>
    <w:rsid w:val="004B6281"/>
    <w:rsid w:val="004B727D"/>
    <w:rsid w:val="004B75DA"/>
    <w:rsid w:val="004B7B0D"/>
    <w:rsid w:val="004B7F10"/>
    <w:rsid w:val="004C0109"/>
    <w:rsid w:val="004C03B8"/>
    <w:rsid w:val="004C08DF"/>
    <w:rsid w:val="004C0934"/>
    <w:rsid w:val="004C0A67"/>
    <w:rsid w:val="004C0D3B"/>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3B3"/>
    <w:rsid w:val="004C3873"/>
    <w:rsid w:val="004C3E32"/>
    <w:rsid w:val="004C4172"/>
    <w:rsid w:val="004C4563"/>
    <w:rsid w:val="004C472C"/>
    <w:rsid w:val="004C472F"/>
    <w:rsid w:val="004C48D1"/>
    <w:rsid w:val="004C4B5E"/>
    <w:rsid w:val="004C50A6"/>
    <w:rsid w:val="004C552B"/>
    <w:rsid w:val="004C56F7"/>
    <w:rsid w:val="004C5C5B"/>
    <w:rsid w:val="004C6021"/>
    <w:rsid w:val="004C6EC2"/>
    <w:rsid w:val="004C71AC"/>
    <w:rsid w:val="004C76EA"/>
    <w:rsid w:val="004D037B"/>
    <w:rsid w:val="004D0825"/>
    <w:rsid w:val="004D0F41"/>
    <w:rsid w:val="004D11F7"/>
    <w:rsid w:val="004D1586"/>
    <w:rsid w:val="004D16C0"/>
    <w:rsid w:val="004D19BA"/>
    <w:rsid w:val="004D1A4E"/>
    <w:rsid w:val="004D1E5A"/>
    <w:rsid w:val="004D215F"/>
    <w:rsid w:val="004D22C9"/>
    <w:rsid w:val="004D27A6"/>
    <w:rsid w:val="004D29FA"/>
    <w:rsid w:val="004D2CD8"/>
    <w:rsid w:val="004D3B51"/>
    <w:rsid w:val="004D437D"/>
    <w:rsid w:val="004D4AD6"/>
    <w:rsid w:val="004D4FD5"/>
    <w:rsid w:val="004D504E"/>
    <w:rsid w:val="004D53F2"/>
    <w:rsid w:val="004D5415"/>
    <w:rsid w:val="004D54A5"/>
    <w:rsid w:val="004D57BF"/>
    <w:rsid w:val="004D5C17"/>
    <w:rsid w:val="004D6538"/>
    <w:rsid w:val="004D74C1"/>
    <w:rsid w:val="004D7B14"/>
    <w:rsid w:val="004D7B25"/>
    <w:rsid w:val="004D7DC7"/>
    <w:rsid w:val="004E01AE"/>
    <w:rsid w:val="004E05A5"/>
    <w:rsid w:val="004E065F"/>
    <w:rsid w:val="004E0C62"/>
    <w:rsid w:val="004E0D92"/>
    <w:rsid w:val="004E13D9"/>
    <w:rsid w:val="004E1855"/>
    <w:rsid w:val="004E22D5"/>
    <w:rsid w:val="004E3C56"/>
    <w:rsid w:val="004E3FF2"/>
    <w:rsid w:val="004E4316"/>
    <w:rsid w:val="004E5242"/>
    <w:rsid w:val="004E546A"/>
    <w:rsid w:val="004E5811"/>
    <w:rsid w:val="004E6043"/>
    <w:rsid w:val="004E6372"/>
    <w:rsid w:val="004E6421"/>
    <w:rsid w:val="004E681F"/>
    <w:rsid w:val="004E6824"/>
    <w:rsid w:val="004E6DE1"/>
    <w:rsid w:val="004E7242"/>
    <w:rsid w:val="004E758D"/>
    <w:rsid w:val="004E76D6"/>
    <w:rsid w:val="004E77DD"/>
    <w:rsid w:val="004E7886"/>
    <w:rsid w:val="004E7B1D"/>
    <w:rsid w:val="004F077B"/>
    <w:rsid w:val="004F0B77"/>
    <w:rsid w:val="004F0CC8"/>
    <w:rsid w:val="004F130D"/>
    <w:rsid w:val="004F13E0"/>
    <w:rsid w:val="004F1717"/>
    <w:rsid w:val="004F1E2D"/>
    <w:rsid w:val="004F2123"/>
    <w:rsid w:val="004F2273"/>
    <w:rsid w:val="004F25DB"/>
    <w:rsid w:val="004F29EA"/>
    <w:rsid w:val="004F2E2D"/>
    <w:rsid w:val="004F3359"/>
    <w:rsid w:val="004F3584"/>
    <w:rsid w:val="004F3742"/>
    <w:rsid w:val="004F3C10"/>
    <w:rsid w:val="004F3FC8"/>
    <w:rsid w:val="004F4226"/>
    <w:rsid w:val="004F4ACB"/>
    <w:rsid w:val="004F4D2A"/>
    <w:rsid w:val="004F4F85"/>
    <w:rsid w:val="004F573C"/>
    <w:rsid w:val="004F5779"/>
    <w:rsid w:val="004F594E"/>
    <w:rsid w:val="004F5B03"/>
    <w:rsid w:val="004F611D"/>
    <w:rsid w:val="004F656F"/>
    <w:rsid w:val="004F677C"/>
    <w:rsid w:val="004F6FC4"/>
    <w:rsid w:val="004F6FF9"/>
    <w:rsid w:val="004F77AF"/>
    <w:rsid w:val="004F7D4D"/>
    <w:rsid w:val="004F7F2F"/>
    <w:rsid w:val="00500252"/>
    <w:rsid w:val="00500A8B"/>
    <w:rsid w:val="00500B57"/>
    <w:rsid w:val="00500FEB"/>
    <w:rsid w:val="005012D9"/>
    <w:rsid w:val="00501406"/>
    <w:rsid w:val="005015D7"/>
    <w:rsid w:val="0050178F"/>
    <w:rsid w:val="00501B55"/>
    <w:rsid w:val="00501CB0"/>
    <w:rsid w:val="00501FDB"/>
    <w:rsid w:val="0050208A"/>
    <w:rsid w:val="00502193"/>
    <w:rsid w:val="005024EA"/>
    <w:rsid w:val="005026E9"/>
    <w:rsid w:val="00502C62"/>
    <w:rsid w:val="00503063"/>
    <w:rsid w:val="0050319A"/>
    <w:rsid w:val="0050319C"/>
    <w:rsid w:val="0050321E"/>
    <w:rsid w:val="00504060"/>
    <w:rsid w:val="00504360"/>
    <w:rsid w:val="005045A1"/>
    <w:rsid w:val="00505CCD"/>
    <w:rsid w:val="00505DA9"/>
    <w:rsid w:val="00505E6E"/>
    <w:rsid w:val="005060E7"/>
    <w:rsid w:val="005061F3"/>
    <w:rsid w:val="00506A78"/>
    <w:rsid w:val="00506C7D"/>
    <w:rsid w:val="005074F1"/>
    <w:rsid w:val="005075BA"/>
    <w:rsid w:val="00507867"/>
    <w:rsid w:val="00507C88"/>
    <w:rsid w:val="00510075"/>
    <w:rsid w:val="005101DB"/>
    <w:rsid w:val="00510575"/>
    <w:rsid w:val="00510A35"/>
    <w:rsid w:val="005113D4"/>
    <w:rsid w:val="0051147C"/>
    <w:rsid w:val="0051153C"/>
    <w:rsid w:val="00511C47"/>
    <w:rsid w:val="00511FFE"/>
    <w:rsid w:val="00512D11"/>
    <w:rsid w:val="00512F1D"/>
    <w:rsid w:val="005132AA"/>
    <w:rsid w:val="0051363A"/>
    <w:rsid w:val="00513D37"/>
    <w:rsid w:val="00513DBC"/>
    <w:rsid w:val="00513F90"/>
    <w:rsid w:val="00514664"/>
    <w:rsid w:val="0051544B"/>
    <w:rsid w:val="00515519"/>
    <w:rsid w:val="00515646"/>
    <w:rsid w:val="00515AA5"/>
    <w:rsid w:val="0051668F"/>
    <w:rsid w:val="005166EE"/>
    <w:rsid w:val="00517571"/>
    <w:rsid w:val="00517687"/>
    <w:rsid w:val="005178AE"/>
    <w:rsid w:val="00517CBA"/>
    <w:rsid w:val="005206C1"/>
    <w:rsid w:val="00520A84"/>
    <w:rsid w:val="00521269"/>
    <w:rsid w:val="0052139F"/>
    <w:rsid w:val="00521442"/>
    <w:rsid w:val="005221B8"/>
    <w:rsid w:val="005227C3"/>
    <w:rsid w:val="00522CB7"/>
    <w:rsid w:val="005230F3"/>
    <w:rsid w:val="005237AF"/>
    <w:rsid w:val="0052390C"/>
    <w:rsid w:val="005239A5"/>
    <w:rsid w:val="00523ECD"/>
    <w:rsid w:val="00524397"/>
    <w:rsid w:val="005244CC"/>
    <w:rsid w:val="00524852"/>
    <w:rsid w:val="00524B6F"/>
    <w:rsid w:val="005254B5"/>
    <w:rsid w:val="00525765"/>
    <w:rsid w:val="00525945"/>
    <w:rsid w:val="00525C10"/>
    <w:rsid w:val="00525D3D"/>
    <w:rsid w:val="00526B3A"/>
    <w:rsid w:val="00526FFE"/>
    <w:rsid w:val="0052708F"/>
    <w:rsid w:val="005270BF"/>
    <w:rsid w:val="00527F8F"/>
    <w:rsid w:val="005304CB"/>
    <w:rsid w:val="00531508"/>
    <w:rsid w:val="0053197B"/>
    <w:rsid w:val="00531A84"/>
    <w:rsid w:val="00531C94"/>
    <w:rsid w:val="00531F23"/>
    <w:rsid w:val="00532818"/>
    <w:rsid w:val="00534239"/>
    <w:rsid w:val="005345D8"/>
    <w:rsid w:val="005349D6"/>
    <w:rsid w:val="005349F6"/>
    <w:rsid w:val="00534A63"/>
    <w:rsid w:val="00535437"/>
    <w:rsid w:val="005354B8"/>
    <w:rsid w:val="005357C7"/>
    <w:rsid w:val="005359D7"/>
    <w:rsid w:val="00535AA5"/>
    <w:rsid w:val="00536914"/>
    <w:rsid w:val="0053727B"/>
    <w:rsid w:val="005377E0"/>
    <w:rsid w:val="0053795B"/>
    <w:rsid w:val="00537CF2"/>
    <w:rsid w:val="00537E38"/>
    <w:rsid w:val="00537F5F"/>
    <w:rsid w:val="005402E6"/>
    <w:rsid w:val="005402F0"/>
    <w:rsid w:val="00540428"/>
    <w:rsid w:val="0054048B"/>
    <w:rsid w:val="00540AAE"/>
    <w:rsid w:val="00540AE8"/>
    <w:rsid w:val="00540B00"/>
    <w:rsid w:val="00540BD7"/>
    <w:rsid w:val="00540C10"/>
    <w:rsid w:val="00540E6F"/>
    <w:rsid w:val="00540F84"/>
    <w:rsid w:val="00541844"/>
    <w:rsid w:val="00541851"/>
    <w:rsid w:val="00541A81"/>
    <w:rsid w:val="00541CE6"/>
    <w:rsid w:val="00541D2B"/>
    <w:rsid w:val="00541DE4"/>
    <w:rsid w:val="005425F9"/>
    <w:rsid w:val="00542E96"/>
    <w:rsid w:val="005430F9"/>
    <w:rsid w:val="00543741"/>
    <w:rsid w:val="00543785"/>
    <w:rsid w:val="00543D62"/>
    <w:rsid w:val="0054409E"/>
    <w:rsid w:val="00544584"/>
    <w:rsid w:val="0054482D"/>
    <w:rsid w:val="00544AE8"/>
    <w:rsid w:val="00544EBA"/>
    <w:rsid w:val="005450D1"/>
    <w:rsid w:val="00545175"/>
    <w:rsid w:val="00545614"/>
    <w:rsid w:val="00546459"/>
    <w:rsid w:val="00546699"/>
    <w:rsid w:val="00546E18"/>
    <w:rsid w:val="00547060"/>
    <w:rsid w:val="00547874"/>
    <w:rsid w:val="005502DC"/>
    <w:rsid w:val="0055049C"/>
    <w:rsid w:val="00550B17"/>
    <w:rsid w:val="00551928"/>
    <w:rsid w:val="005521AB"/>
    <w:rsid w:val="005522EE"/>
    <w:rsid w:val="0055281E"/>
    <w:rsid w:val="00552A2E"/>
    <w:rsid w:val="00552AD3"/>
    <w:rsid w:val="00552CA5"/>
    <w:rsid w:val="00552D49"/>
    <w:rsid w:val="00552F3D"/>
    <w:rsid w:val="00553792"/>
    <w:rsid w:val="00553A1A"/>
    <w:rsid w:val="00553D3E"/>
    <w:rsid w:val="00553E64"/>
    <w:rsid w:val="005542C7"/>
    <w:rsid w:val="005550B3"/>
    <w:rsid w:val="005554AD"/>
    <w:rsid w:val="00555A5B"/>
    <w:rsid w:val="00556494"/>
    <w:rsid w:val="005568E0"/>
    <w:rsid w:val="00556C2E"/>
    <w:rsid w:val="00556D79"/>
    <w:rsid w:val="00556E5F"/>
    <w:rsid w:val="005574F0"/>
    <w:rsid w:val="005575CD"/>
    <w:rsid w:val="00557E7C"/>
    <w:rsid w:val="00560263"/>
    <w:rsid w:val="00560669"/>
    <w:rsid w:val="005606FD"/>
    <w:rsid w:val="00560946"/>
    <w:rsid w:val="00560C3D"/>
    <w:rsid w:val="00561373"/>
    <w:rsid w:val="00561A59"/>
    <w:rsid w:val="00561C96"/>
    <w:rsid w:val="00561CDA"/>
    <w:rsid w:val="00561ED1"/>
    <w:rsid w:val="00562EB9"/>
    <w:rsid w:val="00563D96"/>
    <w:rsid w:val="00563F1D"/>
    <w:rsid w:val="00565916"/>
    <w:rsid w:val="00565E62"/>
    <w:rsid w:val="00566092"/>
    <w:rsid w:val="005666C9"/>
    <w:rsid w:val="00566A29"/>
    <w:rsid w:val="00566DF3"/>
    <w:rsid w:val="0056753C"/>
    <w:rsid w:val="00567A81"/>
    <w:rsid w:val="005700CD"/>
    <w:rsid w:val="00570B24"/>
    <w:rsid w:val="00570E24"/>
    <w:rsid w:val="00570E47"/>
    <w:rsid w:val="00570F1C"/>
    <w:rsid w:val="0057140E"/>
    <w:rsid w:val="00571DBF"/>
    <w:rsid w:val="005721C6"/>
    <w:rsid w:val="00572BF5"/>
    <w:rsid w:val="005730FF"/>
    <w:rsid w:val="0057332C"/>
    <w:rsid w:val="00573F98"/>
    <w:rsid w:val="00574003"/>
    <w:rsid w:val="005742D6"/>
    <w:rsid w:val="0057445B"/>
    <w:rsid w:val="00574495"/>
    <w:rsid w:val="00574903"/>
    <w:rsid w:val="00574BB5"/>
    <w:rsid w:val="00574EFF"/>
    <w:rsid w:val="00574FB2"/>
    <w:rsid w:val="0057558D"/>
    <w:rsid w:val="00575A52"/>
    <w:rsid w:val="00575CFD"/>
    <w:rsid w:val="00575D2D"/>
    <w:rsid w:val="00576F76"/>
    <w:rsid w:val="00577014"/>
    <w:rsid w:val="00577751"/>
    <w:rsid w:val="0057777C"/>
    <w:rsid w:val="005777FC"/>
    <w:rsid w:val="00577B63"/>
    <w:rsid w:val="005800F2"/>
    <w:rsid w:val="005806F1"/>
    <w:rsid w:val="00580820"/>
    <w:rsid w:val="00580AFD"/>
    <w:rsid w:val="00580EFF"/>
    <w:rsid w:val="0058229E"/>
    <w:rsid w:val="005828EE"/>
    <w:rsid w:val="00582ADB"/>
    <w:rsid w:val="00582B72"/>
    <w:rsid w:val="005830F8"/>
    <w:rsid w:val="00583736"/>
    <w:rsid w:val="00583F80"/>
    <w:rsid w:val="00584313"/>
    <w:rsid w:val="00584A61"/>
    <w:rsid w:val="00585707"/>
    <w:rsid w:val="00585988"/>
    <w:rsid w:val="00586098"/>
    <w:rsid w:val="00586233"/>
    <w:rsid w:val="00586395"/>
    <w:rsid w:val="005864FA"/>
    <w:rsid w:val="0058687A"/>
    <w:rsid w:val="00586ED4"/>
    <w:rsid w:val="00587047"/>
    <w:rsid w:val="005870BE"/>
    <w:rsid w:val="005875E0"/>
    <w:rsid w:val="00587996"/>
    <w:rsid w:val="00587A57"/>
    <w:rsid w:val="005901B1"/>
    <w:rsid w:val="005903A0"/>
    <w:rsid w:val="00590461"/>
    <w:rsid w:val="0059090F"/>
    <w:rsid w:val="00590E7C"/>
    <w:rsid w:val="00591303"/>
    <w:rsid w:val="005913CC"/>
    <w:rsid w:val="00591C01"/>
    <w:rsid w:val="0059250B"/>
    <w:rsid w:val="00592940"/>
    <w:rsid w:val="00592C26"/>
    <w:rsid w:val="00592CB1"/>
    <w:rsid w:val="00592D2B"/>
    <w:rsid w:val="00593AF9"/>
    <w:rsid w:val="00594162"/>
    <w:rsid w:val="00594396"/>
    <w:rsid w:val="0059463B"/>
    <w:rsid w:val="00594B07"/>
    <w:rsid w:val="00594C15"/>
    <w:rsid w:val="00595F6D"/>
    <w:rsid w:val="005960C9"/>
    <w:rsid w:val="00596956"/>
    <w:rsid w:val="00596AB8"/>
    <w:rsid w:val="00596D40"/>
    <w:rsid w:val="005970DC"/>
    <w:rsid w:val="00597266"/>
    <w:rsid w:val="00597280"/>
    <w:rsid w:val="00597FBB"/>
    <w:rsid w:val="00597FE9"/>
    <w:rsid w:val="005A024A"/>
    <w:rsid w:val="005A0324"/>
    <w:rsid w:val="005A04BE"/>
    <w:rsid w:val="005A06B1"/>
    <w:rsid w:val="005A06EC"/>
    <w:rsid w:val="005A06F7"/>
    <w:rsid w:val="005A0735"/>
    <w:rsid w:val="005A098D"/>
    <w:rsid w:val="005A0D15"/>
    <w:rsid w:val="005A0EF1"/>
    <w:rsid w:val="005A13E7"/>
    <w:rsid w:val="005A143C"/>
    <w:rsid w:val="005A18B4"/>
    <w:rsid w:val="005A1A56"/>
    <w:rsid w:val="005A1BEF"/>
    <w:rsid w:val="005A1C8E"/>
    <w:rsid w:val="005A2097"/>
    <w:rsid w:val="005A23F7"/>
    <w:rsid w:val="005A2A95"/>
    <w:rsid w:val="005A2B02"/>
    <w:rsid w:val="005A2C06"/>
    <w:rsid w:val="005A3208"/>
    <w:rsid w:val="005A337F"/>
    <w:rsid w:val="005A3BD2"/>
    <w:rsid w:val="005A444D"/>
    <w:rsid w:val="005A4AAA"/>
    <w:rsid w:val="005A581E"/>
    <w:rsid w:val="005A5A7F"/>
    <w:rsid w:val="005A5AF0"/>
    <w:rsid w:val="005A5B91"/>
    <w:rsid w:val="005A5FE1"/>
    <w:rsid w:val="005A61B9"/>
    <w:rsid w:val="005A677E"/>
    <w:rsid w:val="005A6FA3"/>
    <w:rsid w:val="005A7091"/>
    <w:rsid w:val="005A70EE"/>
    <w:rsid w:val="005A7421"/>
    <w:rsid w:val="005A7C6E"/>
    <w:rsid w:val="005B083D"/>
    <w:rsid w:val="005B0C78"/>
    <w:rsid w:val="005B1EB0"/>
    <w:rsid w:val="005B235D"/>
    <w:rsid w:val="005B2515"/>
    <w:rsid w:val="005B2A14"/>
    <w:rsid w:val="005B2D34"/>
    <w:rsid w:val="005B3146"/>
    <w:rsid w:val="005B31C4"/>
    <w:rsid w:val="005B325E"/>
    <w:rsid w:val="005B3370"/>
    <w:rsid w:val="005B3B82"/>
    <w:rsid w:val="005B3BE8"/>
    <w:rsid w:val="005B3C78"/>
    <w:rsid w:val="005B3E1E"/>
    <w:rsid w:val="005B406E"/>
    <w:rsid w:val="005B46CB"/>
    <w:rsid w:val="005B4B7F"/>
    <w:rsid w:val="005B51B8"/>
    <w:rsid w:val="005B549A"/>
    <w:rsid w:val="005B60AA"/>
    <w:rsid w:val="005B694D"/>
    <w:rsid w:val="005B6DD2"/>
    <w:rsid w:val="005B776C"/>
    <w:rsid w:val="005B77A0"/>
    <w:rsid w:val="005B7BD7"/>
    <w:rsid w:val="005B7D2C"/>
    <w:rsid w:val="005B7EE3"/>
    <w:rsid w:val="005B7F18"/>
    <w:rsid w:val="005C0023"/>
    <w:rsid w:val="005C0E08"/>
    <w:rsid w:val="005C0FBC"/>
    <w:rsid w:val="005C1C73"/>
    <w:rsid w:val="005C2767"/>
    <w:rsid w:val="005C343E"/>
    <w:rsid w:val="005C384E"/>
    <w:rsid w:val="005C3C17"/>
    <w:rsid w:val="005C3DFA"/>
    <w:rsid w:val="005C3ED6"/>
    <w:rsid w:val="005C4013"/>
    <w:rsid w:val="005C4540"/>
    <w:rsid w:val="005C4660"/>
    <w:rsid w:val="005C4C4E"/>
    <w:rsid w:val="005C53A5"/>
    <w:rsid w:val="005C569F"/>
    <w:rsid w:val="005C58BD"/>
    <w:rsid w:val="005C5AB3"/>
    <w:rsid w:val="005C5CB7"/>
    <w:rsid w:val="005C6450"/>
    <w:rsid w:val="005C64D2"/>
    <w:rsid w:val="005C6679"/>
    <w:rsid w:val="005C6AB4"/>
    <w:rsid w:val="005C7563"/>
    <w:rsid w:val="005C7763"/>
    <w:rsid w:val="005C7A22"/>
    <w:rsid w:val="005C7BF3"/>
    <w:rsid w:val="005D0959"/>
    <w:rsid w:val="005D0E33"/>
    <w:rsid w:val="005D1D8E"/>
    <w:rsid w:val="005D1FF0"/>
    <w:rsid w:val="005D2381"/>
    <w:rsid w:val="005D2569"/>
    <w:rsid w:val="005D2900"/>
    <w:rsid w:val="005D2C43"/>
    <w:rsid w:val="005D2D7A"/>
    <w:rsid w:val="005D3398"/>
    <w:rsid w:val="005D3ACB"/>
    <w:rsid w:val="005D3B22"/>
    <w:rsid w:val="005D3CA1"/>
    <w:rsid w:val="005D3FBC"/>
    <w:rsid w:val="005D40C0"/>
    <w:rsid w:val="005D40D2"/>
    <w:rsid w:val="005D449A"/>
    <w:rsid w:val="005D499B"/>
    <w:rsid w:val="005D4E51"/>
    <w:rsid w:val="005D529E"/>
    <w:rsid w:val="005D571B"/>
    <w:rsid w:val="005D5EE9"/>
    <w:rsid w:val="005D6492"/>
    <w:rsid w:val="005D66A4"/>
    <w:rsid w:val="005D6B25"/>
    <w:rsid w:val="005D6CFD"/>
    <w:rsid w:val="005D6E1B"/>
    <w:rsid w:val="005D77B0"/>
    <w:rsid w:val="005D782A"/>
    <w:rsid w:val="005E0755"/>
    <w:rsid w:val="005E0F43"/>
    <w:rsid w:val="005E135B"/>
    <w:rsid w:val="005E1BB1"/>
    <w:rsid w:val="005E1F24"/>
    <w:rsid w:val="005E205B"/>
    <w:rsid w:val="005E293D"/>
    <w:rsid w:val="005E2E3C"/>
    <w:rsid w:val="005E3716"/>
    <w:rsid w:val="005E3FF5"/>
    <w:rsid w:val="005E4215"/>
    <w:rsid w:val="005E44FB"/>
    <w:rsid w:val="005E4625"/>
    <w:rsid w:val="005E4BD6"/>
    <w:rsid w:val="005E4FA2"/>
    <w:rsid w:val="005E5576"/>
    <w:rsid w:val="005E58CC"/>
    <w:rsid w:val="005E59B7"/>
    <w:rsid w:val="005E5A8C"/>
    <w:rsid w:val="005E6242"/>
    <w:rsid w:val="005E677D"/>
    <w:rsid w:val="005E7240"/>
    <w:rsid w:val="005E72A2"/>
    <w:rsid w:val="005E736A"/>
    <w:rsid w:val="005E78A8"/>
    <w:rsid w:val="005E7BB1"/>
    <w:rsid w:val="005E7C1C"/>
    <w:rsid w:val="005F028F"/>
    <w:rsid w:val="005F0340"/>
    <w:rsid w:val="005F054A"/>
    <w:rsid w:val="005F0696"/>
    <w:rsid w:val="005F0CE3"/>
    <w:rsid w:val="005F1632"/>
    <w:rsid w:val="005F199C"/>
    <w:rsid w:val="005F2709"/>
    <w:rsid w:val="005F270A"/>
    <w:rsid w:val="005F2B52"/>
    <w:rsid w:val="005F2B72"/>
    <w:rsid w:val="005F3095"/>
    <w:rsid w:val="005F3AEE"/>
    <w:rsid w:val="005F4A08"/>
    <w:rsid w:val="005F4E34"/>
    <w:rsid w:val="005F524F"/>
    <w:rsid w:val="005F6029"/>
    <w:rsid w:val="005F60E7"/>
    <w:rsid w:val="005F6717"/>
    <w:rsid w:val="005F6A3B"/>
    <w:rsid w:val="005F7732"/>
    <w:rsid w:val="0060018E"/>
    <w:rsid w:val="006007BB"/>
    <w:rsid w:val="00600903"/>
    <w:rsid w:val="00600C64"/>
    <w:rsid w:val="00600C74"/>
    <w:rsid w:val="00600F73"/>
    <w:rsid w:val="00600F81"/>
    <w:rsid w:val="0060131A"/>
    <w:rsid w:val="00601402"/>
    <w:rsid w:val="006016CA"/>
    <w:rsid w:val="00601E05"/>
    <w:rsid w:val="00601F82"/>
    <w:rsid w:val="00603D3E"/>
    <w:rsid w:val="006040C8"/>
    <w:rsid w:val="006042B5"/>
    <w:rsid w:val="00604523"/>
    <w:rsid w:val="006046E6"/>
    <w:rsid w:val="00604916"/>
    <w:rsid w:val="00604973"/>
    <w:rsid w:val="006049AC"/>
    <w:rsid w:val="00604DEA"/>
    <w:rsid w:val="00604E30"/>
    <w:rsid w:val="006052D6"/>
    <w:rsid w:val="006061E5"/>
    <w:rsid w:val="006061F2"/>
    <w:rsid w:val="006063BA"/>
    <w:rsid w:val="00606867"/>
    <w:rsid w:val="0060754E"/>
    <w:rsid w:val="00607836"/>
    <w:rsid w:val="00610438"/>
    <w:rsid w:val="0061099C"/>
    <w:rsid w:val="006111E0"/>
    <w:rsid w:val="00611B56"/>
    <w:rsid w:val="0061201C"/>
    <w:rsid w:val="00612964"/>
    <w:rsid w:val="0061338C"/>
    <w:rsid w:val="0061339E"/>
    <w:rsid w:val="00613531"/>
    <w:rsid w:val="00613A0F"/>
    <w:rsid w:val="00613BA9"/>
    <w:rsid w:val="00614265"/>
    <w:rsid w:val="006144D8"/>
    <w:rsid w:val="0061494F"/>
    <w:rsid w:val="00614BE5"/>
    <w:rsid w:val="00615EBF"/>
    <w:rsid w:val="0061696E"/>
    <w:rsid w:val="00617147"/>
    <w:rsid w:val="00617A02"/>
    <w:rsid w:val="00617A14"/>
    <w:rsid w:val="00617BD0"/>
    <w:rsid w:val="006204B2"/>
    <w:rsid w:val="006204D9"/>
    <w:rsid w:val="00620C13"/>
    <w:rsid w:val="00620C1C"/>
    <w:rsid w:val="00620C25"/>
    <w:rsid w:val="00620DA8"/>
    <w:rsid w:val="0062166B"/>
    <w:rsid w:val="0062193A"/>
    <w:rsid w:val="00621C65"/>
    <w:rsid w:val="00622201"/>
    <w:rsid w:val="006223DB"/>
    <w:rsid w:val="006229E7"/>
    <w:rsid w:val="00623588"/>
    <w:rsid w:val="00623BAA"/>
    <w:rsid w:val="00623BBC"/>
    <w:rsid w:val="00623F83"/>
    <w:rsid w:val="006248E4"/>
    <w:rsid w:val="00624F68"/>
    <w:rsid w:val="00625040"/>
    <w:rsid w:val="00625F33"/>
    <w:rsid w:val="006263E0"/>
    <w:rsid w:val="00627042"/>
    <w:rsid w:val="006273C4"/>
    <w:rsid w:val="00627D5C"/>
    <w:rsid w:val="00627D77"/>
    <w:rsid w:val="00630249"/>
    <w:rsid w:val="006302F0"/>
    <w:rsid w:val="00630482"/>
    <w:rsid w:val="00630CAF"/>
    <w:rsid w:val="00631A32"/>
    <w:rsid w:val="00631E57"/>
    <w:rsid w:val="00631FEA"/>
    <w:rsid w:val="00632A67"/>
    <w:rsid w:val="006332F7"/>
    <w:rsid w:val="00633344"/>
    <w:rsid w:val="00633AB1"/>
    <w:rsid w:val="00633C06"/>
    <w:rsid w:val="0063439B"/>
    <w:rsid w:val="0063503E"/>
    <w:rsid w:val="006350EE"/>
    <w:rsid w:val="00635446"/>
    <w:rsid w:val="00635774"/>
    <w:rsid w:val="00635BA4"/>
    <w:rsid w:val="00635CFC"/>
    <w:rsid w:val="006362B6"/>
    <w:rsid w:val="00636612"/>
    <w:rsid w:val="0063793E"/>
    <w:rsid w:val="00637D77"/>
    <w:rsid w:val="00641078"/>
    <w:rsid w:val="0064128F"/>
    <w:rsid w:val="0064182B"/>
    <w:rsid w:val="00641AA7"/>
    <w:rsid w:val="00641BFE"/>
    <w:rsid w:val="00641D7F"/>
    <w:rsid w:val="00641E64"/>
    <w:rsid w:val="00642E9A"/>
    <w:rsid w:val="00643692"/>
    <w:rsid w:val="00643907"/>
    <w:rsid w:val="00643B87"/>
    <w:rsid w:val="00643C8B"/>
    <w:rsid w:val="006449EC"/>
    <w:rsid w:val="00644F3C"/>
    <w:rsid w:val="00644F55"/>
    <w:rsid w:val="00645FF5"/>
    <w:rsid w:val="00646358"/>
    <w:rsid w:val="0064644A"/>
    <w:rsid w:val="00646B75"/>
    <w:rsid w:val="00646CCB"/>
    <w:rsid w:val="00646E73"/>
    <w:rsid w:val="00647183"/>
    <w:rsid w:val="0064744D"/>
    <w:rsid w:val="00647620"/>
    <w:rsid w:val="00647837"/>
    <w:rsid w:val="00647C8C"/>
    <w:rsid w:val="00650515"/>
    <w:rsid w:val="00650B44"/>
    <w:rsid w:val="00650B48"/>
    <w:rsid w:val="00650CAD"/>
    <w:rsid w:val="00651DDE"/>
    <w:rsid w:val="00651E4A"/>
    <w:rsid w:val="0065232D"/>
    <w:rsid w:val="00652434"/>
    <w:rsid w:val="006526E2"/>
    <w:rsid w:val="0065270F"/>
    <w:rsid w:val="00652922"/>
    <w:rsid w:val="00652BAF"/>
    <w:rsid w:val="00652E0A"/>
    <w:rsid w:val="006536F7"/>
    <w:rsid w:val="00653AD4"/>
    <w:rsid w:val="00653B3F"/>
    <w:rsid w:val="00653BCE"/>
    <w:rsid w:val="00654737"/>
    <w:rsid w:val="00654851"/>
    <w:rsid w:val="00654923"/>
    <w:rsid w:val="0065493A"/>
    <w:rsid w:val="00654A26"/>
    <w:rsid w:val="00654BC3"/>
    <w:rsid w:val="00654CF7"/>
    <w:rsid w:val="00654F04"/>
    <w:rsid w:val="00655492"/>
    <w:rsid w:val="00655872"/>
    <w:rsid w:val="00655A0B"/>
    <w:rsid w:val="00655E28"/>
    <w:rsid w:val="00656562"/>
    <w:rsid w:val="00656B8A"/>
    <w:rsid w:val="00657043"/>
    <w:rsid w:val="0065719F"/>
    <w:rsid w:val="00657305"/>
    <w:rsid w:val="00657526"/>
    <w:rsid w:val="00657534"/>
    <w:rsid w:val="00657933"/>
    <w:rsid w:val="00657AFD"/>
    <w:rsid w:val="00660B69"/>
    <w:rsid w:val="00660C61"/>
    <w:rsid w:val="00661105"/>
    <w:rsid w:val="006613F3"/>
    <w:rsid w:val="00661971"/>
    <w:rsid w:val="00661F04"/>
    <w:rsid w:val="0066223C"/>
    <w:rsid w:val="00662248"/>
    <w:rsid w:val="00662684"/>
    <w:rsid w:val="00662F27"/>
    <w:rsid w:val="0066377F"/>
    <w:rsid w:val="006639BD"/>
    <w:rsid w:val="00663DDF"/>
    <w:rsid w:val="00664060"/>
    <w:rsid w:val="0066414A"/>
    <w:rsid w:val="00664E13"/>
    <w:rsid w:val="00665352"/>
    <w:rsid w:val="00665536"/>
    <w:rsid w:val="00665873"/>
    <w:rsid w:val="006665F1"/>
    <w:rsid w:val="006668F1"/>
    <w:rsid w:val="00666D19"/>
    <w:rsid w:val="00666E20"/>
    <w:rsid w:val="00666FD4"/>
    <w:rsid w:val="00667515"/>
    <w:rsid w:val="006676D8"/>
    <w:rsid w:val="00667F7C"/>
    <w:rsid w:val="00670651"/>
    <w:rsid w:val="006709A0"/>
    <w:rsid w:val="00670C56"/>
    <w:rsid w:val="00671898"/>
    <w:rsid w:val="00671C9C"/>
    <w:rsid w:val="00672109"/>
    <w:rsid w:val="0067274F"/>
    <w:rsid w:val="00672BB2"/>
    <w:rsid w:val="00672F64"/>
    <w:rsid w:val="00673156"/>
    <w:rsid w:val="0067316D"/>
    <w:rsid w:val="00673790"/>
    <w:rsid w:val="0067380D"/>
    <w:rsid w:val="00673880"/>
    <w:rsid w:val="00673F15"/>
    <w:rsid w:val="00674120"/>
    <w:rsid w:val="006744A9"/>
    <w:rsid w:val="0067471D"/>
    <w:rsid w:val="006747A4"/>
    <w:rsid w:val="00674DF2"/>
    <w:rsid w:val="00675048"/>
    <w:rsid w:val="00675942"/>
    <w:rsid w:val="00675CCC"/>
    <w:rsid w:val="00676364"/>
    <w:rsid w:val="0067654E"/>
    <w:rsid w:val="006766BE"/>
    <w:rsid w:val="006768CD"/>
    <w:rsid w:val="006774CA"/>
    <w:rsid w:val="006774E5"/>
    <w:rsid w:val="00677AA1"/>
    <w:rsid w:val="00677BA6"/>
    <w:rsid w:val="00677C2E"/>
    <w:rsid w:val="00677E5D"/>
    <w:rsid w:val="00677F05"/>
    <w:rsid w:val="0068025C"/>
    <w:rsid w:val="0068064C"/>
    <w:rsid w:val="006809FA"/>
    <w:rsid w:val="00680D5C"/>
    <w:rsid w:val="00680E32"/>
    <w:rsid w:val="00681BCB"/>
    <w:rsid w:val="00681EF6"/>
    <w:rsid w:val="006820C5"/>
    <w:rsid w:val="006822C6"/>
    <w:rsid w:val="00682B7E"/>
    <w:rsid w:val="00682C1E"/>
    <w:rsid w:val="00683146"/>
    <w:rsid w:val="0068376C"/>
    <w:rsid w:val="00683D50"/>
    <w:rsid w:val="00683E5B"/>
    <w:rsid w:val="00683FD1"/>
    <w:rsid w:val="00684398"/>
    <w:rsid w:val="00684A91"/>
    <w:rsid w:val="00684EBC"/>
    <w:rsid w:val="00684FE7"/>
    <w:rsid w:val="00684FFE"/>
    <w:rsid w:val="00685345"/>
    <w:rsid w:val="006855AF"/>
    <w:rsid w:val="006864EB"/>
    <w:rsid w:val="006865B8"/>
    <w:rsid w:val="006869E4"/>
    <w:rsid w:val="00686FB0"/>
    <w:rsid w:val="00690452"/>
    <w:rsid w:val="006909C1"/>
    <w:rsid w:val="00690F29"/>
    <w:rsid w:val="00692287"/>
    <w:rsid w:val="00692289"/>
    <w:rsid w:val="00692685"/>
    <w:rsid w:val="00692919"/>
    <w:rsid w:val="006929EB"/>
    <w:rsid w:val="00693145"/>
    <w:rsid w:val="006933C1"/>
    <w:rsid w:val="00693590"/>
    <w:rsid w:val="00693809"/>
    <w:rsid w:val="006939D0"/>
    <w:rsid w:val="00693A72"/>
    <w:rsid w:val="00693E0E"/>
    <w:rsid w:val="00693E19"/>
    <w:rsid w:val="00693EA6"/>
    <w:rsid w:val="0069416D"/>
    <w:rsid w:val="0069435A"/>
    <w:rsid w:val="0069461E"/>
    <w:rsid w:val="00694BC3"/>
    <w:rsid w:val="00694CBC"/>
    <w:rsid w:val="00694D7D"/>
    <w:rsid w:val="00694EAA"/>
    <w:rsid w:val="006952A8"/>
    <w:rsid w:val="006956B6"/>
    <w:rsid w:val="0069586D"/>
    <w:rsid w:val="0069679A"/>
    <w:rsid w:val="00697067"/>
    <w:rsid w:val="00697231"/>
    <w:rsid w:val="00697331"/>
    <w:rsid w:val="006973FA"/>
    <w:rsid w:val="0069750A"/>
    <w:rsid w:val="006A0549"/>
    <w:rsid w:val="006A0F4F"/>
    <w:rsid w:val="006A15D5"/>
    <w:rsid w:val="006A16CE"/>
    <w:rsid w:val="006A1803"/>
    <w:rsid w:val="006A19B3"/>
    <w:rsid w:val="006A1A1F"/>
    <w:rsid w:val="006A2E5B"/>
    <w:rsid w:val="006A2FE1"/>
    <w:rsid w:val="006A30D3"/>
    <w:rsid w:val="006A3141"/>
    <w:rsid w:val="006A3712"/>
    <w:rsid w:val="006A4455"/>
    <w:rsid w:val="006A44F5"/>
    <w:rsid w:val="006A4D39"/>
    <w:rsid w:val="006A4E70"/>
    <w:rsid w:val="006A53F0"/>
    <w:rsid w:val="006A54D4"/>
    <w:rsid w:val="006A5985"/>
    <w:rsid w:val="006A5E9D"/>
    <w:rsid w:val="006A5FB9"/>
    <w:rsid w:val="006A6230"/>
    <w:rsid w:val="006A6720"/>
    <w:rsid w:val="006A69C9"/>
    <w:rsid w:val="006A6C47"/>
    <w:rsid w:val="006A766F"/>
    <w:rsid w:val="006A7839"/>
    <w:rsid w:val="006A78C6"/>
    <w:rsid w:val="006A7F4E"/>
    <w:rsid w:val="006A7F6A"/>
    <w:rsid w:val="006B0757"/>
    <w:rsid w:val="006B082C"/>
    <w:rsid w:val="006B13AD"/>
    <w:rsid w:val="006B1735"/>
    <w:rsid w:val="006B1D49"/>
    <w:rsid w:val="006B2270"/>
    <w:rsid w:val="006B247D"/>
    <w:rsid w:val="006B2C8F"/>
    <w:rsid w:val="006B2EB3"/>
    <w:rsid w:val="006B3144"/>
    <w:rsid w:val="006B3848"/>
    <w:rsid w:val="006B3BCF"/>
    <w:rsid w:val="006B3E64"/>
    <w:rsid w:val="006B4696"/>
    <w:rsid w:val="006B47F9"/>
    <w:rsid w:val="006B4F22"/>
    <w:rsid w:val="006B5AF5"/>
    <w:rsid w:val="006B5B2A"/>
    <w:rsid w:val="006B5BE5"/>
    <w:rsid w:val="006B6104"/>
    <w:rsid w:val="006B6D93"/>
    <w:rsid w:val="006B766F"/>
    <w:rsid w:val="006B7854"/>
    <w:rsid w:val="006B7A0E"/>
    <w:rsid w:val="006B7A76"/>
    <w:rsid w:val="006B7D6C"/>
    <w:rsid w:val="006C0006"/>
    <w:rsid w:val="006C06AD"/>
    <w:rsid w:val="006C0C3B"/>
    <w:rsid w:val="006C0E56"/>
    <w:rsid w:val="006C215C"/>
    <w:rsid w:val="006C2B65"/>
    <w:rsid w:val="006C3605"/>
    <w:rsid w:val="006C3607"/>
    <w:rsid w:val="006C3AE3"/>
    <w:rsid w:val="006C3E39"/>
    <w:rsid w:val="006C41A5"/>
    <w:rsid w:val="006C4564"/>
    <w:rsid w:val="006C47A0"/>
    <w:rsid w:val="006C47BA"/>
    <w:rsid w:val="006C506E"/>
    <w:rsid w:val="006C5201"/>
    <w:rsid w:val="006C5B58"/>
    <w:rsid w:val="006C5E60"/>
    <w:rsid w:val="006C6315"/>
    <w:rsid w:val="006C6CB1"/>
    <w:rsid w:val="006C7098"/>
    <w:rsid w:val="006C7B1F"/>
    <w:rsid w:val="006D0C25"/>
    <w:rsid w:val="006D0ED0"/>
    <w:rsid w:val="006D1082"/>
    <w:rsid w:val="006D13A1"/>
    <w:rsid w:val="006D1434"/>
    <w:rsid w:val="006D15DC"/>
    <w:rsid w:val="006D1CBF"/>
    <w:rsid w:val="006D1F9B"/>
    <w:rsid w:val="006D2437"/>
    <w:rsid w:val="006D294C"/>
    <w:rsid w:val="006D3292"/>
    <w:rsid w:val="006D3854"/>
    <w:rsid w:val="006D38F2"/>
    <w:rsid w:val="006D419E"/>
    <w:rsid w:val="006D4259"/>
    <w:rsid w:val="006D4512"/>
    <w:rsid w:val="006D49E2"/>
    <w:rsid w:val="006D4E02"/>
    <w:rsid w:val="006D5636"/>
    <w:rsid w:val="006D5B67"/>
    <w:rsid w:val="006D6005"/>
    <w:rsid w:val="006D6670"/>
    <w:rsid w:val="006D6980"/>
    <w:rsid w:val="006D6C91"/>
    <w:rsid w:val="006D6D78"/>
    <w:rsid w:val="006D703F"/>
    <w:rsid w:val="006D74A6"/>
    <w:rsid w:val="006D7656"/>
    <w:rsid w:val="006D773E"/>
    <w:rsid w:val="006D7ABC"/>
    <w:rsid w:val="006D7F39"/>
    <w:rsid w:val="006E03A1"/>
    <w:rsid w:val="006E096C"/>
    <w:rsid w:val="006E0C71"/>
    <w:rsid w:val="006E161D"/>
    <w:rsid w:val="006E17F2"/>
    <w:rsid w:val="006E1AA5"/>
    <w:rsid w:val="006E1D49"/>
    <w:rsid w:val="006E2201"/>
    <w:rsid w:val="006E2958"/>
    <w:rsid w:val="006E388E"/>
    <w:rsid w:val="006E3D42"/>
    <w:rsid w:val="006E460F"/>
    <w:rsid w:val="006E4647"/>
    <w:rsid w:val="006E4BA6"/>
    <w:rsid w:val="006E4D4F"/>
    <w:rsid w:val="006E4DB8"/>
    <w:rsid w:val="006E513D"/>
    <w:rsid w:val="006E514B"/>
    <w:rsid w:val="006E554C"/>
    <w:rsid w:val="006E5C81"/>
    <w:rsid w:val="006E5DC5"/>
    <w:rsid w:val="006E5EF3"/>
    <w:rsid w:val="006E699D"/>
    <w:rsid w:val="006E6EB3"/>
    <w:rsid w:val="006E7266"/>
    <w:rsid w:val="006E75D7"/>
    <w:rsid w:val="006F0789"/>
    <w:rsid w:val="006F1257"/>
    <w:rsid w:val="006F1486"/>
    <w:rsid w:val="006F1AC2"/>
    <w:rsid w:val="006F1FA4"/>
    <w:rsid w:val="006F24DF"/>
    <w:rsid w:val="006F2891"/>
    <w:rsid w:val="006F295D"/>
    <w:rsid w:val="006F3348"/>
    <w:rsid w:val="006F34F4"/>
    <w:rsid w:val="006F3BBB"/>
    <w:rsid w:val="006F3DC3"/>
    <w:rsid w:val="006F4B31"/>
    <w:rsid w:val="006F5919"/>
    <w:rsid w:val="006F61C2"/>
    <w:rsid w:val="006F61F7"/>
    <w:rsid w:val="006F6800"/>
    <w:rsid w:val="006F6AD1"/>
    <w:rsid w:val="006F6DAD"/>
    <w:rsid w:val="006F6F86"/>
    <w:rsid w:val="006F71D9"/>
    <w:rsid w:val="006F7490"/>
    <w:rsid w:val="00700C05"/>
    <w:rsid w:val="00701241"/>
    <w:rsid w:val="007013CD"/>
    <w:rsid w:val="00701A6D"/>
    <w:rsid w:val="0070267D"/>
    <w:rsid w:val="007027A4"/>
    <w:rsid w:val="00702A83"/>
    <w:rsid w:val="00702C0F"/>
    <w:rsid w:val="00703889"/>
    <w:rsid w:val="007038C4"/>
    <w:rsid w:val="007038FC"/>
    <w:rsid w:val="00704221"/>
    <w:rsid w:val="0070462B"/>
    <w:rsid w:val="007048A7"/>
    <w:rsid w:val="00704979"/>
    <w:rsid w:val="00704CD1"/>
    <w:rsid w:val="00704D6E"/>
    <w:rsid w:val="00704FB0"/>
    <w:rsid w:val="0070547D"/>
    <w:rsid w:val="00705C1D"/>
    <w:rsid w:val="00705CB1"/>
    <w:rsid w:val="00705DC4"/>
    <w:rsid w:val="00705E64"/>
    <w:rsid w:val="0070652F"/>
    <w:rsid w:val="00706631"/>
    <w:rsid w:val="0070669E"/>
    <w:rsid w:val="00706E58"/>
    <w:rsid w:val="00707602"/>
    <w:rsid w:val="007076B0"/>
    <w:rsid w:val="0070774D"/>
    <w:rsid w:val="00707F73"/>
    <w:rsid w:val="00710296"/>
    <w:rsid w:val="00710310"/>
    <w:rsid w:val="00710955"/>
    <w:rsid w:val="00710BC9"/>
    <w:rsid w:val="00710DC3"/>
    <w:rsid w:val="00712495"/>
    <w:rsid w:val="0071285E"/>
    <w:rsid w:val="00712B22"/>
    <w:rsid w:val="00712B4B"/>
    <w:rsid w:val="00712C0C"/>
    <w:rsid w:val="00712CB7"/>
    <w:rsid w:val="00712ED9"/>
    <w:rsid w:val="00712F75"/>
    <w:rsid w:val="007130B5"/>
    <w:rsid w:val="00713BB0"/>
    <w:rsid w:val="00713C77"/>
    <w:rsid w:val="00713F8E"/>
    <w:rsid w:val="0071423D"/>
    <w:rsid w:val="00714561"/>
    <w:rsid w:val="007147E5"/>
    <w:rsid w:val="00714AF3"/>
    <w:rsid w:val="007158E2"/>
    <w:rsid w:val="00715F25"/>
    <w:rsid w:val="00716140"/>
    <w:rsid w:val="00716B28"/>
    <w:rsid w:val="007172D0"/>
    <w:rsid w:val="0071741D"/>
    <w:rsid w:val="00717CE1"/>
    <w:rsid w:val="007214B7"/>
    <w:rsid w:val="007216C7"/>
    <w:rsid w:val="00721A54"/>
    <w:rsid w:val="00721DDB"/>
    <w:rsid w:val="00722054"/>
    <w:rsid w:val="007221C5"/>
    <w:rsid w:val="00722632"/>
    <w:rsid w:val="0072282C"/>
    <w:rsid w:val="00722BE6"/>
    <w:rsid w:val="00722D6F"/>
    <w:rsid w:val="00723459"/>
    <w:rsid w:val="00723AE1"/>
    <w:rsid w:val="00724019"/>
    <w:rsid w:val="007242BC"/>
    <w:rsid w:val="007244DF"/>
    <w:rsid w:val="007246F4"/>
    <w:rsid w:val="00725440"/>
    <w:rsid w:val="007268AF"/>
    <w:rsid w:val="007277F5"/>
    <w:rsid w:val="007278A5"/>
    <w:rsid w:val="00727996"/>
    <w:rsid w:val="00730030"/>
    <w:rsid w:val="00730B8A"/>
    <w:rsid w:val="0073116A"/>
    <w:rsid w:val="007322CC"/>
    <w:rsid w:val="0073247F"/>
    <w:rsid w:val="0073278D"/>
    <w:rsid w:val="00732880"/>
    <w:rsid w:val="007333DF"/>
    <w:rsid w:val="007338D1"/>
    <w:rsid w:val="007339AB"/>
    <w:rsid w:val="00733BE5"/>
    <w:rsid w:val="007355B5"/>
    <w:rsid w:val="007357ED"/>
    <w:rsid w:val="00735A76"/>
    <w:rsid w:val="00735B10"/>
    <w:rsid w:val="007363AA"/>
    <w:rsid w:val="00736CA2"/>
    <w:rsid w:val="00736DD7"/>
    <w:rsid w:val="007376CF"/>
    <w:rsid w:val="00737861"/>
    <w:rsid w:val="00737E09"/>
    <w:rsid w:val="0074014C"/>
    <w:rsid w:val="0074048A"/>
    <w:rsid w:val="007407F6"/>
    <w:rsid w:val="00740BEF"/>
    <w:rsid w:val="00741534"/>
    <w:rsid w:val="00741B45"/>
    <w:rsid w:val="00742021"/>
    <w:rsid w:val="00742308"/>
    <w:rsid w:val="00742A2D"/>
    <w:rsid w:val="00742D84"/>
    <w:rsid w:val="00742F7F"/>
    <w:rsid w:val="007431DE"/>
    <w:rsid w:val="0074321B"/>
    <w:rsid w:val="0074343E"/>
    <w:rsid w:val="00743B06"/>
    <w:rsid w:val="00743C42"/>
    <w:rsid w:val="00743D9C"/>
    <w:rsid w:val="007447FB"/>
    <w:rsid w:val="00744A0E"/>
    <w:rsid w:val="00744A91"/>
    <w:rsid w:val="007452AE"/>
    <w:rsid w:val="00745691"/>
    <w:rsid w:val="00745C5C"/>
    <w:rsid w:val="00745DF5"/>
    <w:rsid w:val="00745E42"/>
    <w:rsid w:val="007461EC"/>
    <w:rsid w:val="0074622F"/>
    <w:rsid w:val="00746408"/>
    <w:rsid w:val="00747628"/>
    <w:rsid w:val="00747AD9"/>
    <w:rsid w:val="0075015B"/>
    <w:rsid w:val="007509FB"/>
    <w:rsid w:val="00750BE5"/>
    <w:rsid w:val="00750C03"/>
    <w:rsid w:val="00750C58"/>
    <w:rsid w:val="00750E46"/>
    <w:rsid w:val="00750E72"/>
    <w:rsid w:val="007515B4"/>
    <w:rsid w:val="007517F7"/>
    <w:rsid w:val="00751A5B"/>
    <w:rsid w:val="007520BC"/>
    <w:rsid w:val="00752422"/>
    <w:rsid w:val="007524C6"/>
    <w:rsid w:val="007526C3"/>
    <w:rsid w:val="00752714"/>
    <w:rsid w:val="00753672"/>
    <w:rsid w:val="00753851"/>
    <w:rsid w:val="0075581D"/>
    <w:rsid w:val="00756313"/>
    <w:rsid w:val="00756AB5"/>
    <w:rsid w:val="00757046"/>
    <w:rsid w:val="00757285"/>
    <w:rsid w:val="00757460"/>
    <w:rsid w:val="0075787F"/>
    <w:rsid w:val="00757913"/>
    <w:rsid w:val="007579B7"/>
    <w:rsid w:val="00757A24"/>
    <w:rsid w:val="00757AE9"/>
    <w:rsid w:val="00757E84"/>
    <w:rsid w:val="00757EDF"/>
    <w:rsid w:val="00757FA5"/>
    <w:rsid w:val="00760363"/>
    <w:rsid w:val="00760B74"/>
    <w:rsid w:val="00761664"/>
    <w:rsid w:val="00761D5C"/>
    <w:rsid w:val="00762009"/>
    <w:rsid w:val="00762182"/>
    <w:rsid w:val="007625BB"/>
    <w:rsid w:val="00762758"/>
    <w:rsid w:val="00763024"/>
    <w:rsid w:val="007634E1"/>
    <w:rsid w:val="0076357C"/>
    <w:rsid w:val="00764772"/>
    <w:rsid w:val="0076489B"/>
    <w:rsid w:val="00764D42"/>
    <w:rsid w:val="00765059"/>
    <w:rsid w:val="0076515A"/>
    <w:rsid w:val="00765587"/>
    <w:rsid w:val="0076559D"/>
    <w:rsid w:val="00765697"/>
    <w:rsid w:val="0076579A"/>
    <w:rsid w:val="00766336"/>
    <w:rsid w:val="00766716"/>
    <w:rsid w:val="007668DF"/>
    <w:rsid w:val="00766F58"/>
    <w:rsid w:val="00767C0A"/>
    <w:rsid w:val="00767C1E"/>
    <w:rsid w:val="00770145"/>
    <w:rsid w:val="00770663"/>
    <w:rsid w:val="00770A78"/>
    <w:rsid w:val="00771066"/>
    <w:rsid w:val="00771BEA"/>
    <w:rsid w:val="007725C7"/>
    <w:rsid w:val="00772D00"/>
    <w:rsid w:val="00773399"/>
    <w:rsid w:val="00773AB6"/>
    <w:rsid w:val="00774971"/>
    <w:rsid w:val="00774ACB"/>
    <w:rsid w:val="0077560E"/>
    <w:rsid w:val="007757B0"/>
    <w:rsid w:val="00775871"/>
    <w:rsid w:val="00775B50"/>
    <w:rsid w:val="007765B2"/>
    <w:rsid w:val="00776C29"/>
    <w:rsid w:val="00777334"/>
    <w:rsid w:val="00777909"/>
    <w:rsid w:val="0077797B"/>
    <w:rsid w:val="00777B65"/>
    <w:rsid w:val="00777C28"/>
    <w:rsid w:val="00777E9A"/>
    <w:rsid w:val="007801A6"/>
    <w:rsid w:val="0078122D"/>
    <w:rsid w:val="00781375"/>
    <w:rsid w:val="00781456"/>
    <w:rsid w:val="00781687"/>
    <w:rsid w:val="00781DB7"/>
    <w:rsid w:val="00782516"/>
    <w:rsid w:val="00782A45"/>
    <w:rsid w:val="00783591"/>
    <w:rsid w:val="00783A9B"/>
    <w:rsid w:val="00783B2F"/>
    <w:rsid w:val="00784299"/>
    <w:rsid w:val="00784734"/>
    <w:rsid w:val="00784AD1"/>
    <w:rsid w:val="00785BA8"/>
    <w:rsid w:val="007863BD"/>
    <w:rsid w:val="0078674A"/>
    <w:rsid w:val="00786851"/>
    <w:rsid w:val="00786BBE"/>
    <w:rsid w:val="00786D18"/>
    <w:rsid w:val="007871EA"/>
    <w:rsid w:val="0078730B"/>
    <w:rsid w:val="007878FF"/>
    <w:rsid w:val="00787A21"/>
    <w:rsid w:val="00787A92"/>
    <w:rsid w:val="00787C26"/>
    <w:rsid w:val="00787FD1"/>
    <w:rsid w:val="0079011E"/>
    <w:rsid w:val="00790547"/>
    <w:rsid w:val="00790621"/>
    <w:rsid w:val="0079079A"/>
    <w:rsid w:val="00791857"/>
    <w:rsid w:val="00791884"/>
    <w:rsid w:val="00791977"/>
    <w:rsid w:val="00791DF1"/>
    <w:rsid w:val="0079209F"/>
    <w:rsid w:val="007925C2"/>
    <w:rsid w:val="0079274E"/>
    <w:rsid w:val="00792AC9"/>
    <w:rsid w:val="0079310B"/>
    <w:rsid w:val="00793190"/>
    <w:rsid w:val="007931E6"/>
    <w:rsid w:val="007933B7"/>
    <w:rsid w:val="007938EA"/>
    <w:rsid w:val="00793AA3"/>
    <w:rsid w:val="007943B5"/>
    <w:rsid w:val="00794FAD"/>
    <w:rsid w:val="007950D5"/>
    <w:rsid w:val="007956DA"/>
    <w:rsid w:val="00795906"/>
    <w:rsid w:val="00795E1D"/>
    <w:rsid w:val="00795E2B"/>
    <w:rsid w:val="0079612A"/>
    <w:rsid w:val="00796455"/>
    <w:rsid w:val="0079666E"/>
    <w:rsid w:val="0079680F"/>
    <w:rsid w:val="0079746C"/>
    <w:rsid w:val="00797484"/>
    <w:rsid w:val="00797710"/>
    <w:rsid w:val="007A03C4"/>
    <w:rsid w:val="007A0752"/>
    <w:rsid w:val="007A107F"/>
    <w:rsid w:val="007A1655"/>
    <w:rsid w:val="007A1915"/>
    <w:rsid w:val="007A1A43"/>
    <w:rsid w:val="007A214E"/>
    <w:rsid w:val="007A2705"/>
    <w:rsid w:val="007A277F"/>
    <w:rsid w:val="007A287E"/>
    <w:rsid w:val="007A29DB"/>
    <w:rsid w:val="007A2EA5"/>
    <w:rsid w:val="007A2EC9"/>
    <w:rsid w:val="007A305B"/>
    <w:rsid w:val="007A3391"/>
    <w:rsid w:val="007A3581"/>
    <w:rsid w:val="007A36F7"/>
    <w:rsid w:val="007A3FC6"/>
    <w:rsid w:val="007A4A52"/>
    <w:rsid w:val="007A5B4A"/>
    <w:rsid w:val="007A617C"/>
    <w:rsid w:val="007A6261"/>
    <w:rsid w:val="007A69B2"/>
    <w:rsid w:val="007A6C6F"/>
    <w:rsid w:val="007A73C2"/>
    <w:rsid w:val="007A75C0"/>
    <w:rsid w:val="007A79E5"/>
    <w:rsid w:val="007A7A4A"/>
    <w:rsid w:val="007A7C80"/>
    <w:rsid w:val="007B023A"/>
    <w:rsid w:val="007B083A"/>
    <w:rsid w:val="007B08C3"/>
    <w:rsid w:val="007B0CDC"/>
    <w:rsid w:val="007B0E4C"/>
    <w:rsid w:val="007B13BD"/>
    <w:rsid w:val="007B196C"/>
    <w:rsid w:val="007B1AB2"/>
    <w:rsid w:val="007B2521"/>
    <w:rsid w:val="007B2C6D"/>
    <w:rsid w:val="007B2E63"/>
    <w:rsid w:val="007B30D9"/>
    <w:rsid w:val="007B3D41"/>
    <w:rsid w:val="007B3FFE"/>
    <w:rsid w:val="007B4C8D"/>
    <w:rsid w:val="007B4CCA"/>
    <w:rsid w:val="007B511E"/>
    <w:rsid w:val="007B512F"/>
    <w:rsid w:val="007B5C76"/>
    <w:rsid w:val="007B5E35"/>
    <w:rsid w:val="007B6282"/>
    <w:rsid w:val="007B639E"/>
    <w:rsid w:val="007B66F6"/>
    <w:rsid w:val="007B679B"/>
    <w:rsid w:val="007B6833"/>
    <w:rsid w:val="007B6B46"/>
    <w:rsid w:val="007B7572"/>
    <w:rsid w:val="007B7A96"/>
    <w:rsid w:val="007C08B2"/>
    <w:rsid w:val="007C118C"/>
    <w:rsid w:val="007C12E4"/>
    <w:rsid w:val="007C145A"/>
    <w:rsid w:val="007C190F"/>
    <w:rsid w:val="007C1B71"/>
    <w:rsid w:val="007C1EAC"/>
    <w:rsid w:val="007C210E"/>
    <w:rsid w:val="007C22CB"/>
    <w:rsid w:val="007C3241"/>
    <w:rsid w:val="007C3B17"/>
    <w:rsid w:val="007C3E3C"/>
    <w:rsid w:val="007C3EAE"/>
    <w:rsid w:val="007C4008"/>
    <w:rsid w:val="007C4E80"/>
    <w:rsid w:val="007C534C"/>
    <w:rsid w:val="007C5899"/>
    <w:rsid w:val="007C5CDB"/>
    <w:rsid w:val="007C5F24"/>
    <w:rsid w:val="007C6167"/>
    <w:rsid w:val="007C6544"/>
    <w:rsid w:val="007C6A01"/>
    <w:rsid w:val="007C6A2F"/>
    <w:rsid w:val="007C6B35"/>
    <w:rsid w:val="007C6F86"/>
    <w:rsid w:val="007C78B8"/>
    <w:rsid w:val="007C7ADF"/>
    <w:rsid w:val="007C7B6D"/>
    <w:rsid w:val="007D04B8"/>
    <w:rsid w:val="007D0513"/>
    <w:rsid w:val="007D05A2"/>
    <w:rsid w:val="007D0B79"/>
    <w:rsid w:val="007D0BD7"/>
    <w:rsid w:val="007D1D35"/>
    <w:rsid w:val="007D206F"/>
    <w:rsid w:val="007D2385"/>
    <w:rsid w:val="007D261A"/>
    <w:rsid w:val="007D2A2A"/>
    <w:rsid w:val="007D2EB4"/>
    <w:rsid w:val="007D3784"/>
    <w:rsid w:val="007D40FC"/>
    <w:rsid w:val="007D411E"/>
    <w:rsid w:val="007D43F0"/>
    <w:rsid w:val="007D44C0"/>
    <w:rsid w:val="007D4A3E"/>
    <w:rsid w:val="007D4FB8"/>
    <w:rsid w:val="007D50BA"/>
    <w:rsid w:val="007D542B"/>
    <w:rsid w:val="007D5ABC"/>
    <w:rsid w:val="007D5BD0"/>
    <w:rsid w:val="007D5BE1"/>
    <w:rsid w:val="007D5CCD"/>
    <w:rsid w:val="007D5DB0"/>
    <w:rsid w:val="007D6894"/>
    <w:rsid w:val="007D689A"/>
    <w:rsid w:val="007D7309"/>
    <w:rsid w:val="007D79B6"/>
    <w:rsid w:val="007E0D90"/>
    <w:rsid w:val="007E0E6F"/>
    <w:rsid w:val="007E1807"/>
    <w:rsid w:val="007E1BF3"/>
    <w:rsid w:val="007E1FAD"/>
    <w:rsid w:val="007E21C0"/>
    <w:rsid w:val="007E235D"/>
    <w:rsid w:val="007E2EC1"/>
    <w:rsid w:val="007E3C23"/>
    <w:rsid w:val="007E4882"/>
    <w:rsid w:val="007E4988"/>
    <w:rsid w:val="007E4E7F"/>
    <w:rsid w:val="007E4FD3"/>
    <w:rsid w:val="007E57F4"/>
    <w:rsid w:val="007E5B67"/>
    <w:rsid w:val="007E5DFA"/>
    <w:rsid w:val="007E60EE"/>
    <w:rsid w:val="007E634F"/>
    <w:rsid w:val="007E6DFE"/>
    <w:rsid w:val="007E6EFA"/>
    <w:rsid w:val="007E6F1C"/>
    <w:rsid w:val="007E7112"/>
    <w:rsid w:val="007E7290"/>
    <w:rsid w:val="007E72D0"/>
    <w:rsid w:val="007E7365"/>
    <w:rsid w:val="007E7476"/>
    <w:rsid w:val="007E7522"/>
    <w:rsid w:val="007E7602"/>
    <w:rsid w:val="007F02AB"/>
    <w:rsid w:val="007F0631"/>
    <w:rsid w:val="007F081B"/>
    <w:rsid w:val="007F096D"/>
    <w:rsid w:val="007F0EB8"/>
    <w:rsid w:val="007F1086"/>
    <w:rsid w:val="007F1876"/>
    <w:rsid w:val="007F1948"/>
    <w:rsid w:val="007F1B1D"/>
    <w:rsid w:val="007F2242"/>
    <w:rsid w:val="007F25CE"/>
    <w:rsid w:val="007F2948"/>
    <w:rsid w:val="007F2F22"/>
    <w:rsid w:val="007F30F5"/>
    <w:rsid w:val="007F31BE"/>
    <w:rsid w:val="007F31E8"/>
    <w:rsid w:val="007F3229"/>
    <w:rsid w:val="007F37F5"/>
    <w:rsid w:val="007F38D1"/>
    <w:rsid w:val="007F3D46"/>
    <w:rsid w:val="007F3E1C"/>
    <w:rsid w:val="007F3F8C"/>
    <w:rsid w:val="007F4168"/>
    <w:rsid w:val="007F417B"/>
    <w:rsid w:val="007F44D1"/>
    <w:rsid w:val="007F46F8"/>
    <w:rsid w:val="007F4D2D"/>
    <w:rsid w:val="007F4F5D"/>
    <w:rsid w:val="007F509B"/>
    <w:rsid w:val="007F543A"/>
    <w:rsid w:val="007F6457"/>
    <w:rsid w:val="007F6CEA"/>
    <w:rsid w:val="007F765D"/>
    <w:rsid w:val="0080008A"/>
    <w:rsid w:val="008002AF"/>
    <w:rsid w:val="00800947"/>
    <w:rsid w:val="00800CA2"/>
    <w:rsid w:val="008012FC"/>
    <w:rsid w:val="00801665"/>
    <w:rsid w:val="00801826"/>
    <w:rsid w:val="00801B16"/>
    <w:rsid w:val="00801CCA"/>
    <w:rsid w:val="00802140"/>
    <w:rsid w:val="008022A9"/>
    <w:rsid w:val="0080273E"/>
    <w:rsid w:val="00802D98"/>
    <w:rsid w:val="0080303A"/>
    <w:rsid w:val="00803070"/>
    <w:rsid w:val="008039EE"/>
    <w:rsid w:val="00803A34"/>
    <w:rsid w:val="00803EAB"/>
    <w:rsid w:val="00804353"/>
    <w:rsid w:val="008046EA"/>
    <w:rsid w:val="00805141"/>
    <w:rsid w:val="00805606"/>
    <w:rsid w:val="008057BE"/>
    <w:rsid w:val="008057C0"/>
    <w:rsid w:val="00805823"/>
    <w:rsid w:val="00805920"/>
    <w:rsid w:val="00805CD3"/>
    <w:rsid w:val="00805CFD"/>
    <w:rsid w:val="00806F89"/>
    <w:rsid w:val="0080737C"/>
    <w:rsid w:val="00807460"/>
    <w:rsid w:val="00807C21"/>
    <w:rsid w:val="00810925"/>
    <w:rsid w:val="0081097E"/>
    <w:rsid w:val="00810BCD"/>
    <w:rsid w:val="00810F0F"/>
    <w:rsid w:val="0081112F"/>
    <w:rsid w:val="00811157"/>
    <w:rsid w:val="008115EE"/>
    <w:rsid w:val="00811CB1"/>
    <w:rsid w:val="00811F5B"/>
    <w:rsid w:val="0081263C"/>
    <w:rsid w:val="00813080"/>
    <w:rsid w:val="00813D2C"/>
    <w:rsid w:val="00813DC0"/>
    <w:rsid w:val="00813E06"/>
    <w:rsid w:val="00814493"/>
    <w:rsid w:val="00814D59"/>
    <w:rsid w:val="00815037"/>
    <w:rsid w:val="008156C0"/>
    <w:rsid w:val="008157D3"/>
    <w:rsid w:val="00815982"/>
    <w:rsid w:val="00815A84"/>
    <w:rsid w:val="008163C2"/>
    <w:rsid w:val="0081660F"/>
    <w:rsid w:val="00816F07"/>
    <w:rsid w:val="00817796"/>
    <w:rsid w:val="00817BD7"/>
    <w:rsid w:val="00817D0A"/>
    <w:rsid w:val="008201C8"/>
    <w:rsid w:val="008206E4"/>
    <w:rsid w:val="00820E5E"/>
    <w:rsid w:val="00821455"/>
    <w:rsid w:val="008215C8"/>
    <w:rsid w:val="0082187F"/>
    <w:rsid w:val="008218D0"/>
    <w:rsid w:val="00821ADD"/>
    <w:rsid w:val="00821E84"/>
    <w:rsid w:val="0082254C"/>
    <w:rsid w:val="00822935"/>
    <w:rsid w:val="00822CAB"/>
    <w:rsid w:val="008231A4"/>
    <w:rsid w:val="00823B69"/>
    <w:rsid w:val="00823E6F"/>
    <w:rsid w:val="0082460E"/>
    <w:rsid w:val="008247B0"/>
    <w:rsid w:val="008253DB"/>
    <w:rsid w:val="00825631"/>
    <w:rsid w:val="008259CD"/>
    <w:rsid w:val="00825BF7"/>
    <w:rsid w:val="0082613D"/>
    <w:rsid w:val="008264A8"/>
    <w:rsid w:val="00826538"/>
    <w:rsid w:val="00827233"/>
    <w:rsid w:val="00827555"/>
    <w:rsid w:val="00827F18"/>
    <w:rsid w:val="0083040E"/>
    <w:rsid w:val="00830520"/>
    <w:rsid w:val="0083074B"/>
    <w:rsid w:val="00831211"/>
    <w:rsid w:val="008319EC"/>
    <w:rsid w:val="00831F4B"/>
    <w:rsid w:val="00831FEC"/>
    <w:rsid w:val="00832A7C"/>
    <w:rsid w:val="00832ADB"/>
    <w:rsid w:val="00832BE7"/>
    <w:rsid w:val="00833069"/>
    <w:rsid w:val="00833268"/>
    <w:rsid w:val="008336E5"/>
    <w:rsid w:val="00834181"/>
    <w:rsid w:val="00834443"/>
    <w:rsid w:val="00834B48"/>
    <w:rsid w:val="00834E88"/>
    <w:rsid w:val="00835318"/>
    <w:rsid w:val="00835576"/>
    <w:rsid w:val="0083570C"/>
    <w:rsid w:val="0083697F"/>
    <w:rsid w:val="00836B86"/>
    <w:rsid w:val="008370D0"/>
    <w:rsid w:val="008377B5"/>
    <w:rsid w:val="008377FC"/>
    <w:rsid w:val="00837D89"/>
    <w:rsid w:val="008402E6"/>
    <w:rsid w:val="00840565"/>
    <w:rsid w:val="008409E7"/>
    <w:rsid w:val="00840EF1"/>
    <w:rsid w:val="00840FE2"/>
    <w:rsid w:val="0084116F"/>
    <w:rsid w:val="008415C2"/>
    <w:rsid w:val="008416A5"/>
    <w:rsid w:val="00841843"/>
    <w:rsid w:val="0084194A"/>
    <w:rsid w:val="00843259"/>
    <w:rsid w:val="00843517"/>
    <w:rsid w:val="008437D4"/>
    <w:rsid w:val="00843824"/>
    <w:rsid w:val="008438D3"/>
    <w:rsid w:val="00843F95"/>
    <w:rsid w:val="0084408B"/>
    <w:rsid w:val="00844287"/>
    <w:rsid w:val="008443C0"/>
    <w:rsid w:val="00844639"/>
    <w:rsid w:val="00844A46"/>
    <w:rsid w:val="00844E50"/>
    <w:rsid w:val="00845354"/>
    <w:rsid w:val="008454FE"/>
    <w:rsid w:val="008456FF"/>
    <w:rsid w:val="00845C3C"/>
    <w:rsid w:val="00846960"/>
    <w:rsid w:val="00847196"/>
    <w:rsid w:val="0084720C"/>
    <w:rsid w:val="00847F43"/>
    <w:rsid w:val="008501A5"/>
    <w:rsid w:val="00850F53"/>
    <w:rsid w:val="00850FCE"/>
    <w:rsid w:val="00852019"/>
    <w:rsid w:val="008524A9"/>
    <w:rsid w:val="0085295F"/>
    <w:rsid w:val="0085334B"/>
    <w:rsid w:val="008535F0"/>
    <w:rsid w:val="00853A17"/>
    <w:rsid w:val="0085414B"/>
    <w:rsid w:val="0085416B"/>
    <w:rsid w:val="008542F8"/>
    <w:rsid w:val="008545ED"/>
    <w:rsid w:val="00854B3C"/>
    <w:rsid w:val="00854EF0"/>
    <w:rsid w:val="00854FE7"/>
    <w:rsid w:val="00855520"/>
    <w:rsid w:val="00855C85"/>
    <w:rsid w:val="008561A6"/>
    <w:rsid w:val="00856501"/>
    <w:rsid w:val="0085687D"/>
    <w:rsid w:val="00856A4F"/>
    <w:rsid w:val="00856C7B"/>
    <w:rsid w:val="00857558"/>
    <w:rsid w:val="00857595"/>
    <w:rsid w:val="008579FB"/>
    <w:rsid w:val="00857BA2"/>
    <w:rsid w:val="00857D5E"/>
    <w:rsid w:val="008603AA"/>
    <w:rsid w:val="008605FE"/>
    <w:rsid w:val="00860629"/>
    <w:rsid w:val="0086081C"/>
    <w:rsid w:val="008617AF"/>
    <w:rsid w:val="00861833"/>
    <w:rsid w:val="008619FF"/>
    <w:rsid w:val="00861BE6"/>
    <w:rsid w:val="008622C8"/>
    <w:rsid w:val="00862C0C"/>
    <w:rsid w:val="00862C57"/>
    <w:rsid w:val="00862D15"/>
    <w:rsid w:val="00863299"/>
    <w:rsid w:val="00864128"/>
    <w:rsid w:val="008645BB"/>
    <w:rsid w:val="00864661"/>
    <w:rsid w:val="008648A3"/>
    <w:rsid w:val="008648C0"/>
    <w:rsid w:val="00864935"/>
    <w:rsid w:val="00864C1F"/>
    <w:rsid w:val="00864CD4"/>
    <w:rsid w:val="00864E06"/>
    <w:rsid w:val="00864EB9"/>
    <w:rsid w:val="008652F3"/>
    <w:rsid w:val="00865B49"/>
    <w:rsid w:val="00865E21"/>
    <w:rsid w:val="008660B5"/>
    <w:rsid w:val="008660BB"/>
    <w:rsid w:val="008660D1"/>
    <w:rsid w:val="008661AA"/>
    <w:rsid w:val="008668DD"/>
    <w:rsid w:val="00866A16"/>
    <w:rsid w:val="00866AE2"/>
    <w:rsid w:val="00867829"/>
    <w:rsid w:val="00867B4C"/>
    <w:rsid w:val="00867E26"/>
    <w:rsid w:val="00867EFC"/>
    <w:rsid w:val="0087047D"/>
    <w:rsid w:val="00870B4B"/>
    <w:rsid w:val="008711F4"/>
    <w:rsid w:val="00871B1E"/>
    <w:rsid w:val="00871FA1"/>
    <w:rsid w:val="0087202F"/>
    <w:rsid w:val="00872057"/>
    <w:rsid w:val="00872A8F"/>
    <w:rsid w:val="00872BDD"/>
    <w:rsid w:val="00872F7E"/>
    <w:rsid w:val="008733EA"/>
    <w:rsid w:val="008734D4"/>
    <w:rsid w:val="008741A3"/>
    <w:rsid w:val="008741EF"/>
    <w:rsid w:val="0087537A"/>
    <w:rsid w:val="008756D8"/>
    <w:rsid w:val="00875B39"/>
    <w:rsid w:val="00875C28"/>
    <w:rsid w:val="00875C42"/>
    <w:rsid w:val="00875E14"/>
    <w:rsid w:val="00876471"/>
    <w:rsid w:val="00876478"/>
    <w:rsid w:val="00876488"/>
    <w:rsid w:val="008766D1"/>
    <w:rsid w:val="00876BB6"/>
    <w:rsid w:val="00876E86"/>
    <w:rsid w:val="00876F19"/>
    <w:rsid w:val="0087702A"/>
    <w:rsid w:val="00877368"/>
    <w:rsid w:val="00877399"/>
    <w:rsid w:val="008777AB"/>
    <w:rsid w:val="00877E3F"/>
    <w:rsid w:val="00877F9B"/>
    <w:rsid w:val="008800C9"/>
    <w:rsid w:val="008808BC"/>
    <w:rsid w:val="00880F69"/>
    <w:rsid w:val="008811E3"/>
    <w:rsid w:val="008816BC"/>
    <w:rsid w:val="00881BEA"/>
    <w:rsid w:val="00881EB1"/>
    <w:rsid w:val="00882192"/>
    <w:rsid w:val="00882E0B"/>
    <w:rsid w:val="0088303A"/>
    <w:rsid w:val="00883085"/>
    <w:rsid w:val="008832EC"/>
    <w:rsid w:val="008838B4"/>
    <w:rsid w:val="00883BAC"/>
    <w:rsid w:val="00884232"/>
    <w:rsid w:val="0088429C"/>
    <w:rsid w:val="00884823"/>
    <w:rsid w:val="00885B64"/>
    <w:rsid w:val="00885BBC"/>
    <w:rsid w:val="00886BE6"/>
    <w:rsid w:val="00887759"/>
    <w:rsid w:val="00887B6A"/>
    <w:rsid w:val="00887CB2"/>
    <w:rsid w:val="00887DDB"/>
    <w:rsid w:val="00890081"/>
    <w:rsid w:val="008900F0"/>
    <w:rsid w:val="0089061F"/>
    <w:rsid w:val="00890A21"/>
    <w:rsid w:val="00891360"/>
    <w:rsid w:val="0089194E"/>
    <w:rsid w:val="00892502"/>
    <w:rsid w:val="00892530"/>
    <w:rsid w:val="0089259D"/>
    <w:rsid w:val="00892F00"/>
    <w:rsid w:val="008930AE"/>
    <w:rsid w:val="0089318C"/>
    <w:rsid w:val="00893222"/>
    <w:rsid w:val="00893FD3"/>
    <w:rsid w:val="00894406"/>
    <w:rsid w:val="00894B37"/>
    <w:rsid w:val="00894F9C"/>
    <w:rsid w:val="00895497"/>
    <w:rsid w:val="008954F5"/>
    <w:rsid w:val="00895B48"/>
    <w:rsid w:val="00895B61"/>
    <w:rsid w:val="00895F71"/>
    <w:rsid w:val="00896442"/>
    <w:rsid w:val="008964AE"/>
    <w:rsid w:val="00896620"/>
    <w:rsid w:val="0089664E"/>
    <w:rsid w:val="0089694B"/>
    <w:rsid w:val="00896EB9"/>
    <w:rsid w:val="00896FCE"/>
    <w:rsid w:val="00897430"/>
    <w:rsid w:val="008974DF"/>
    <w:rsid w:val="0089771D"/>
    <w:rsid w:val="00897C11"/>
    <w:rsid w:val="00897F29"/>
    <w:rsid w:val="008A0E54"/>
    <w:rsid w:val="008A144A"/>
    <w:rsid w:val="008A2F3C"/>
    <w:rsid w:val="008A3449"/>
    <w:rsid w:val="008A36EB"/>
    <w:rsid w:val="008A38B1"/>
    <w:rsid w:val="008A3A37"/>
    <w:rsid w:val="008A3D03"/>
    <w:rsid w:val="008A41D9"/>
    <w:rsid w:val="008A435B"/>
    <w:rsid w:val="008A48C2"/>
    <w:rsid w:val="008A50B3"/>
    <w:rsid w:val="008A5388"/>
    <w:rsid w:val="008A622D"/>
    <w:rsid w:val="008A658A"/>
    <w:rsid w:val="008A6594"/>
    <w:rsid w:val="008A668B"/>
    <w:rsid w:val="008A670D"/>
    <w:rsid w:val="008A6956"/>
    <w:rsid w:val="008A69A0"/>
    <w:rsid w:val="008A6E1D"/>
    <w:rsid w:val="008A6EEA"/>
    <w:rsid w:val="008A7062"/>
    <w:rsid w:val="008A7227"/>
    <w:rsid w:val="008A747F"/>
    <w:rsid w:val="008A770A"/>
    <w:rsid w:val="008A7DC6"/>
    <w:rsid w:val="008A7EB6"/>
    <w:rsid w:val="008A7FD0"/>
    <w:rsid w:val="008B0604"/>
    <w:rsid w:val="008B0AC0"/>
    <w:rsid w:val="008B0E19"/>
    <w:rsid w:val="008B1355"/>
    <w:rsid w:val="008B1649"/>
    <w:rsid w:val="008B16BB"/>
    <w:rsid w:val="008B1785"/>
    <w:rsid w:val="008B2883"/>
    <w:rsid w:val="008B2FBD"/>
    <w:rsid w:val="008B327F"/>
    <w:rsid w:val="008B32C7"/>
    <w:rsid w:val="008B333E"/>
    <w:rsid w:val="008B3765"/>
    <w:rsid w:val="008B3A66"/>
    <w:rsid w:val="008B3C4D"/>
    <w:rsid w:val="008B4148"/>
    <w:rsid w:val="008B4579"/>
    <w:rsid w:val="008B4620"/>
    <w:rsid w:val="008B47E4"/>
    <w:rsid w:val="008B509B"/>
    <w:rsid w:val="008B5653"/>
    <w:rsid w:val="008B5DA4"/>
    <w:rsid w:val="008B5E8B"/>
    <w:rsid w:val="008B61A7"/>
    <w:rsid w:val="008B63EF"/>
    <w:rsid w:val="008B6BC0"/>
    <w:rsid w:val="008B6FAE"/>
    <w:rsid w:val="008B72D7"/>
    <w:rsid w:val="008B7C15"/>
    <w:rsid w:val="008B7F95"/>
    <w:rsid w:val="008C0E9B"/>
    <w:rsid w:val="008C1069"/>
    <w:rsid w:val="008C18A9"/>
    <w:rsid w:val="008C18B3"/>
    <w:rsid w:val="008C1EFD"/>
    <w:rsid w:val="008C1F3C"/>
    <w:rsid w:val="008C2037"/>
    <w:rsid w:val="008C20DB"/>
    <w:rsid w:val="008C239A"/>
    <w:rsid w:val="008C2F67"/>
    <w:rsid w:val="008C374F"/>
    <w:rsid w:val="008C3A8B"/>
    <w:rsid w:val="008C3B87"/>
    <w:rsid w:val="008C42C1"/>
    <w:rsid w:val="008C5141"/>
    <w:rsid w:val="008C5306"/>
    <w:rsid w:val="008C5433"/>
    <w:rsid w:val="008C6877"/>
    <w:rsid w:val="008C6C65"/>
    <w:rsid w:val="008C6CD5"/>
    <w:rsid w:val="008C752A"/>
    <w:rsid w:val="008C781D"/>
    <w:rsid w:val="008D0621"/>
    <w:rsid w:val="008D064C"/>
    <w:rsid w:val="008D075B"/>
    <w:rsid w:val="008D0ACC"/>
    <w:rsid w:val="008D1BC9"/>
    <w:rsid w:val="008D1FC9"/>
    <w:rsid w:val="008D2883"/>
    <w:rsid w:val="008D2B6D"/>
    <w:rsid w:val="008D4E00"/>
    <w:rsid w:val="008D4F2B"/>
    <w:rsid w:val="008D5959"/>
    <w:rsid w:val="008D596E"/>
    <w:rsid w:val="008D65A7"/>
    <w:rsid w:val="008D6614"/>
    <w:rsid w:val="008D6916"/>
    <w:rsid w:val="008D6CF5"/>
    <w:rsid w:val="008D70CC"/>
    <w:rsid w:val="008D7129"/>
    <w:rsid w:val="008D750F"/>
    <w:rsid w:val="008D78B7"/>
    <w:rsid w:val="008E0161"/>
    <w:rsid w:val="008E0AD1"/>
    <w:rsid w:val="008E0E76"/>
    <w:rsid w:val="008E1440"/>
    <w:rsid w:val="008E1941"/>
    <w:rsid w:val="008E2E53"/>
    <w:rsid w:val="008E311C"/>
    <w:rsid w:val="008E31E3"/>
    <w:rsid w:val="008E3ABA"/>
    <w:rsid w:val="008E3C3B"/>
    <w:rsid w:val="008E3C7A"/>
    <w:rsid w:val="008E3DAE"/>
    <w:rsid w:val="008E4034"/>
    <w:rsid w:val="008E473E"/>
    <w:rsid w:val="008E4B3C"/>
    <w:rsid w:val="008E543B"/>
    <w:rsid w:val="008E565D"/>
    <w:rsid w:val="008E5766"/>
    <w:rsid w:val="008E5D3F"/>
    <w:rsid w:val="008E5E80"/>
    <w:rsid w:val="008E60EB"/>
    <w:rsid w:val="008E6310"/>
    <w:rsid w:val="008E6443"/>
    <w:rsid w:val="008E7386"/>
    <w:rsid w:val="008E7BA3"/>
    <w:rsid w:val="008E7E66"/>
    <w:rsid w:val="008E7E8A"/>
    <w:rsid w:val="008F0957"/>
    <w:rsid w:val="008F18D1"/>
    <w:rsid w:val="008F2127"/>
    <w:rsid w:val="008F2648"/>
    <w:rsid w:val="008F2D49"/>
    <w:rsid w:val="008F3116"/>
    <w:rsid w:val="008F320D"/>
    <w:rsid w:val="008F3855"/>
    <w:rsid w:val="008F39FB"/>
    <w:rsid w:val="008F4C74"/>
    <w:rsid w:val="008F4DA1"/>
    <w:rsid w:val="008F4E15"/>
    <w:rsid w:val="008F4F5D"/>
    <w:rsid w:val="008F5B1A"/>
    <w:rsid w:val="008F65CA"/>
    <w:rsid w:val="008F6759"/>
    <w:rsid w:val="008F68EA"/>
    <w:rsid w:val="008F6ACC"/>
    <w:rsid w:val="008F709A"/>
    <w:rsid w:val="008F73E2"/>
    <w:rsid w:val="008F7460"/>
    <w:rsid w:val="008F7A8B"/>
    <w:rsid w:val="008F7BBC"/>
    <w:rsid w:val="008F7D0C"/>
    <w:rsid w:val="008F7F10"/>
    <w:rsid w:val="0090059F"/>
    <w:rsid w:val="009006FF"/>
    <w:rsid w:val="009007D0"/>
    <w:rsid w:val="00900840"/>
    <w:rsid w:val="00900902"/>
    <w:rsid w:val="0090095A"/>
    <w:rsid w:val="00900E60"/>
    <w:rsid w:val="0090141A"/>
    <w:rsid w:val="00901D3D"/>
    <w:rsid w:val="00901ED2"/>
    <w:rsid w:val="009026A9"/>
    <w:rsid w:val="00902764"/>
    <w:rsid w:val="009028C9"/>
    <w:rsid w:val="00902C13"/>
    <w:rsid w:val="00902CAD"/>
    <w:rsid w:val="00902CD9"/>
    <w:rsid w:val="00902D1F"/>
    <w:rsid w:val="009032D7"/>
    <w:rsid w:val="0090346D"/>
    <w:rsid w:val="009035F6"/>
    <w:rsid w:val="00903BD6"/>
    <w:rsid w:val="00903EC1"/>
    <w:rsid w:val="009043D1"/>
    <w:rsid w:val="00904698"/>
    <w:rsid w:val="00904D06"/>
    <w:rsid w:val="009052C0"/>
    <w:rsid w:val="00905FD6"/>
    <w:rsid w:val="009060D2"/>
    <w:rsid w:val="0090637C"/>
    <w:rsid w:val="009065F3"/>
    <w:rsid w:val="009069E2"/>
    <w:rsid w:val="00906C9A"/>
    <w:rsid w:val="00906FD1"/>
    <w:rsid w:val="00907192"/>
    <w:rsid w:val="00907423"/>
    <w:rsid w:val="00907618"/>
    <w:rsid w:val="00907750"/>
    <w:rsid w:val="009079B3"/>
    <w:rsid w:val="00907D16"/>
    <w:rsid w:val="00910C18"/>
    <w:rsid w:val="0091160D"/>
    <w:rsid w:val="00911B25"/>
    <w:rsid w:val="00912763"/>
    <w:rsid w:val="00912D8C"/>
    <w:rsid w:val="00913266"/>
    <w:rsid w:val="009135AF"/>
    <w:rsid w:val="00913663"/>
    <w:rsid w:val="009136F0"/>
    <w:rsid w:val="00913933"/>
    <w:rsid w:val="009139D6"/>
    <w:rsid w:val="0091416B"/>
    <w:rsid w:val="00914608"/>
    <w:rsid w:val="00914EA9"/>
    <w:rsid w:val="00915015"/>
    <w:rsid w:val="00915035"/>
    <w:rsid w:val="009150FE"/>
    <w:rsid w:val="009154EA"/>
    <w:rsid w:val="00915508"/>
    <w:rsid w:val="00915585"/>
    <w:rsid w:val="0091558A"/>
    <w:rsid w:val="00915682"/>
    <w:rsid w:val="00916762"/>
    <w:rsid w:val="009168E1"/>
    <w:rsid w:val="009169A2"/>
    <w:rsid w:val="00916F5A"/>
    <w:rsid w:val="0091711D"/>
    <w:rsid w:val="0091729A"/>
    <w:rsid w:val="009172D6"/>
    <w:rsid w:val="00917709"/>
    <w:rsid w:val="009204A6"/>
    <w:rsid w:val="0092089D"/>
    <w:rsid w:val="00920F36"/>
    <w:rsid w:val="00920FCD"/>
    <w:rsid w:val="00921AE4"/>
    <w:rsid w:val="00921BC7"/>
    <w:rsid w:val="009229F6"/>
    <w:rsid w:val="00922B9F"/>
    <w:rsid w:val="009235C1"/>
    <w:rsid w:val="00923CEE"/>
    <w:rsid w:val="00923F52"/>
    <w:rsid w:val="00924806"/>
    <w:rsid w:val="009256D8"/>
    <w:rsid w:val="00925778"/>
    <w:rsid w:val="00925E0E"/>
    <w:rsid w:val="00925EF4"/>
    <w:rsid w:val="00925F05"/>
    <w:rsid w:val="00926238"/>
    <w:rsid w:val="00926484"/>
    <w:rsid w:val="0092675E"/>
    <w:rsid w:val="00926A4B"/>
    <w:rsid w:val="009279D6"/>
    <w:rsid w:val="00927C3E"/>
    <w:rsid w:val="00927C84"/>
    <w:rsid w:val="00927DC4"/>
    <w:rsid w:val="00927DE1"/>
    <w:rsid w:val="00927FCB"/>
    <w:rsid w:val="0093009C"/>
    <w:rsid w:val="00930305"/>
    <w:rsid w:val="009308FD"/>
    <w:rsid w:val="00931C3E"/>
    <w:rsid w:val="009320A7"/>
    <w:rsid w:val="00932341"/>
    <w:rsid w:val="00932914"/>
    <w:rsid w:val="009329EC"/>
    <w:rsid w:val="0093334A"/>
    <w:rsid w:val="00933B1E"/>
    <w:rsid w:val="0093456C"/>
    <w:rsid w:val="009347AE"/>
    <w:rsid w:val="00935C04"/>
    <w:rsid w:val="00935C8D"/>
    <w:rsid w:val="00936D40"/>
    <w:rsid w:val="009378D0"/>
    <w:rsid w:val="00937A52"/>
    <w:rsid w:val="009403E3"/>
    <w:rsid w:val="009404C3"/>
    <w:rsid w:val="00940793"/>
    <w:rsid w:val="00940E87"/>
    <w:rsid w:val="00940F2E"/>
    <w:rsid w:val="0094123D"/>
    <w:rsid w:val="009413E8"/>
    <w:rsid w:val="0094186C"/>
    <w:rsid w:val="00941C5B"/>
    <w:rsid w:val="0094276B"/>
    <w:rsid w:val="00942960"/>
    <w:rsid w:val="00942AB8"/>
    <w:rsid w:val="009431BF"/>
    <w:rsid w:val="009438B4"/>
    <w:rsid w:val="0094399F"/>
    <w:rsid w:val="00943A8C"/>
    <w:rsid w:val="00943D98"/>
    <w:rsid w:val="00943E44"/>
    <w:rsid w:val="00944184"/>
    <w:rsid w:val="0094494F"/>
    <w:rsid w:val="00945245"/>
    <w:rsid w:val="009457B9"/>
    <w:rsid w:val="009459BC"/>
    <w:rsid w:val="009459CE"/>
    <w:rsid w:val="0094625E"/>
    <w:rsid w:val="00946C0F"/>
    <w:rsid w:val="00946F32"/>
    <w:rsid w:val="0094761B"/>
    <w:rsid w:val="00947A06"/>
    <w:rsid w:val="00947A51"/>
    <w:rsid w:val="00947F2B"/>
    <w:rsid w:val="00950069"/>
    <w:rsid w:val="009500AE"/>
    <w:rsid w:val="009502AA"/>
    <w:rsid w:val="009505F5"/>
    <w:rsid w:val="00950870"/>
    <w:rsid w:val="009509C1"/>
    <w:rsid w:val="009518C4"/>
    <w:rsid w:val="009524AA"/>
    <w:rsid w:val="00953142"/>
    <w:rsid w:val="0095324C"/>
    <w:rsid w:val="009536EF"/>
    <w:rsid w:val="009538B7"/>
    <w:rsid w:val="009544C1"/>
    <w:rsid w:val="00954804"/>
    <w:rsid w:val="0095562B"/>
    <w:rsid w:val="00955715"/>
    <w:rsid w:val="00955AA1"/>
    <w:rsid w:val="00955CA3"/>
    <w:rsid w:val="00955DE5"/>
    <w:rsid w:val="0095611E"/>
    <w:rsid w:val="0095647D"/>
    <w:rsid w:val="00956AE6"/>
    <w:rsid w:val="00956D29"/>
    <w:rsid w:val="00956F81"/>
    <w:rsid w:val="00956FE1"/>
    <w:rsid w:val="009572E4"/>
    <w:rsid w:val="00957699"/>
    <w:rsid w:val="009578CF"/>
    <w:rsid w:val="009578ED"/>
    <w:rsid w:val="00957E25"/>
    <w:rsid w:val="00960500"/>
    <w:rsid w:val="009609B1"/>
    <w:rsid w:val="00960DA5"/>
    <w:rsid w:val="00960E7D"/>
    <w:rsid w:val="00961324"/>
    <w:rsid w:val="00961800"/>
    <w:rsid w:val="009622BD"/>
    <w:rsid w:val="0096298F"/>
    <w:rsid w:val="00962CA1"/>
    <w:rsid w:val="00962E00"/>
    <w:rsid w:val="00963364"/>
    <w:rsid w:val="00963371"/>
    <w:rsid w:val="009633EC"/>
    <w:rsid w:val="00963F34"/>
    <w:rsid w:val="00964591"/>
    <w:rsid w:val="00964598"/>
    <w:rsid w:val="00964D4F"/>
    <w:rsid w:val="00964DD6"/>
    <w:rsid w:val="00964F8D"/>
    <w:rsid w:val="009651EA"/>
    <w:rsid w:val="009653D7"/>
    <w:rsid w:val="009655C5"/>
    <w:rsid w:val="00965630"/>
    <w:rsid w:val="009659D3"/>
    <w:rsid w:val="00965A84"/>
    <w:rsid w:val="00965E38"/>
    <w:rsid w:val="00966328"/>
    <w:rsid w:val="0096646F"/>
    <w:rsid w:val="00966694"/>
    <w:rsid w:val="009668B2"/>
    <w:rsid w:val="009669FC"/>
    <w:rsid w:val="00966F04"/>
    <w:rsid w:val="00967112"/>
    <w:rsid w:val="00967E63"/>
    <w:rsid w:val="009702A1"/>
    <w:rsid w:val="0097033D"/>
    <w:rsid w:val="00970402"/>
    <w:rsid w:val="00970655"/>
    <w:rsid w:val="00970974"/>
    <w:rsid w:val="00970A78"/>
    <w:rsid w:val="00970BE7"/>
    <w:rsid w:val="00971009"/>
    <w:rsid w:val="00971891"/>
    <w:rsid w:val="00971F4B"/>
    <w:rsid w:val="009722C0"/>
    <w:rsid w:val="0097294C"/>
    <w:rsid w:val="009729D8"/>
    <w:rsid w:val="00972F09"/>
    <w:rsid w:val="009731E2"/>
    <w:rsid w:val="009731EB"/>
    <w:rsid w:val="0097388D"/>
    <w:rsid w:val="00973FC9"/>
    <w:rsid w:val="00974828"/>
    <w:rsid w:val="0097483F"/>
    <w:rsid w:val="00974B12"/>
    <w:rsid w:val="00974C84"/>
    <w:rsid w:val="009754C1"/>
    <w:rsid w:val="00975AFC"/>
    <w:rsid w:val="00975BB3"/>
    <w:rsid w:val="00975E7C"/>
    <w:rsid w:val="00976021"/>
    <w:rsid w:val="009761E0"/>
    <w:rsid w:val="009764AA"/>
    <w:rsid w:val="00977176"/>
    <w:rsid w:val="00977435"/>
    <w:rsid w:val="00977AC4"/>
    <w:rsid w:val="0098064B"/>
    <w:rsid w:val="00980779"/>
    <w:rsid w:val="00980C49"/>
    <w:rsid w:val="009813F4"/>
    <w:rsid w:val="00981886"/>
    <w:rsid w:val="00981A3F"/>
    <w:rsid w:val="00981B60"/>
    <w:rsid w:val="0098210E"/>
    <w:rsid w:val="009821C3"/>
    <w:rsid w:val="00982B5D"/>
    <w:rsid w:val="00982D03"/>
    <w:rsid w:val="00982DE5"/>
    <w:rsid w:val="00982E2E"/>
    <w:rsid w:val="00982E5E"/>
    <w:rsid w:val="00984045"/>
    <w:rsid w:val="009840F0"/>
    <w:rsid w:val="00984531"/>
    <w:rsid w:val="0098483C"/>
    <w:rsid w:val="00984BF2"/>
    <w:rsid w:val="00984EE6"/>
    <w:rsid w:val="009853FC"/>
    <w:rsid w:val="009859BB"/>
    <w:rsid w:val="00985B69"/>
    <w:rsid w:val="00985BE7"/>
    <w:rsid w:val="00986AD8"/>
    <w:rsid w:val="00986FA2"/>
    <w:rsid w:val="009870BD"/>
    <w:rsid w:val="00990036"/>
    <w:rsid w:val="00990058"/>
    <w:rsid w:val="009914BB"/>
    <w:rsid w:val="00991788"/>
    <w:rsid w:val="00991D9D"/>
    <w:rsid w:val="00991FDB"/>
    <w:rsid w:val="0099214A"/>
    <w:rsid w:val="00992C26"/>
    <w:rsid w:val="00992E5F"/>
    <w:rsid w:val="009932EB"/>
    <w:rsid w:val="00993CAE"/>
    <w:rsid w:val="00993EA7"/>
    <w:rsid w:val="00994498"/>
    <w:rsid w:val="0099494A"/>
    <w:rsid w:val="00994C12"/>
    <w:rsid w:val="00994D8E"/>
    <w:rsid w:val="00994DB5"/>
    <w:rsid w:val="00994E56"/>
    <w:rsid w:val="00995C43"/>
    <w:rsid w:val="00995E7B"/>
    <w:rsid w:val="00996127"/>
    <w:rsid w:val="009961AE"/>
    <w:rsid w:val="009964EE"/>
    <w:rsid w:val="00996C72"/>
    <w:rsid w:val="00996F1C"/>
    <w:rsid w:val="00996F4F"/>
    <w:rsid w:val="0099707A"/>
    <w:rsid w:val="009971B4"/>
    <w:rsid w:val="009973F1"/>
    <w:rsid w:val="009A01EC"/>
    <w:rsid w:val="009A027E"/>
    <w:rsid w:val="009A0402"/>
    <w:rsid w:val="009A1DD4"/>
    <w:rsid w:val="009A225B"/>
    <w:rsid w:val="009A34FC"/>
    <w:rsid w:val="009A3745"/>
    <w:rsid w:val="009A3B64"/>
    <w:rsid w:val="009A3FB2"/>
    <w:rsid w:val="009A47CF"/>
    <w:rsid w:val="009A47D7"/>
    <w:rsid w:val="009A4F1E"/>
    <w:rsid w:val="009A517B"/>
    <w:rsid w:val="009A5324"/>
    <w:rsid w:val="009A555F"/>
    <w:rsid w:val="009A5D4A"/>
    <w:rsid w:val="009A6064"/>
    <w:rsid w:val="009A621A"/>
    <w:rsid w:val="009A6846"/>
    <w:rsid w:val="009A7374"/>
    <w:rsid w:val="009A7A3F"/>
    <w:rsid w:val="009A7DDB"/>
    <w:rsid w:val="009A7E41"/>
    <w:rsid w:val="009B0532"/>
    <w:rsid w:val="009B0D27"/>
    <w:rsid w:val="009B0DF8"/>
    <w:rsid w:val="009B118C"/>
    <w:rsid w:val="009B18E3"/>
    <w:rsid w:val="009B236D"/>
    <w:rsid w:val="009B2A3B"/>
    <w:rsid w:val="009B2C0B"/>
    <w:rsid w:val="009B2F3B"/>
    <w:rsid w:val="009B3555"/>
    <w:rsid w:val="009B3749"/>
    <w:rsid w:val="009B3BCB"/>
    <w:rsid w:val="009B455A"/>
    <w:rsid w:val="009B4C4B"/>
    <w:rsid w:val="009B5273"/>
    <w:rsid w:val="009B5301"/>
    <w:rsid w:val="009B6337"/>
    <w:rsid w:val="009B646F"/>
    <w:rsid w:val="009B651A"/>
    <w:rsid w:val="009B777D"/>
    <w:rsid w:val="009B7886"/>
    <w:rsid w:val="009B7C7D"/>
    <w:rsid w:val="009C016F"/>
    <w:rsid w:val="009C08B6"/>
    <w:rsid w:val="009C0E67"/>
    <w:rsid w:val="009C1578"/>
    <w:rsid w:val="009C1BE3"/>
    <w:rsid w:val="009C1F2D"/>
    <w:rsid w:val="009C2051"/>
    <w:rsid w:val="009C20B4"/>
    <w:rsid w:val="009C23B6"/>
    <w:rsid w:val="009C23EE"/>
    <w:rsid w:val="009C2AFD"/>
    <w:rsid w:val="009C2B37"/>
    <w:rsid w:val="009C2F59"/>
    <w:rsid w:val="009C2F7C"/>
    <w:rsid w:val="009C320B"/>
    <w:rsid w:val="009C36DF"/>
    <w:rsid w:val="009C4F77"/>
    <w:rsid w:val="009C51DB"/>
    <w:rsid w:val="009C5208"/>
    <w:rsid w:val="009C566B"/>
    <w:rsid w:val="009C5907"/>
    <w:rsid w:val="009C5A0C"/>
    <w:rsid w:val="009C5C52"/>
    <w:rsid w:val="009C5CC3"/>
    <w:rsid w:val="009C63F4"/>
    <w:rsid w:val="009C6498"/>
    <w:rsid w:val="009C6758"/>
    <w:rsid w:val="009C6A45"/>
    <w:rsid w:val="009C6AC9"/>
    <w:rsid w:val="009C6BEE"/>
    <w:rsid w:val="009C6D07"/>
    <w:rsid w:val="009C6D88"/>
    <w:rsid w:val="009C71C7"/>
    <w:rsid w:val="009C7A27"/>
    <w:rsid w:val="009D00B3"/>
    <w:rsid w:val="009D0A13"/>
    <w:rsid w:val="009D0D27"/>
    <w:rsid w:val="009D12B4"/>
    <w:rsid w:val="009D1332"/>
    <w:rsid w:val="009D1364"/>
    <w:rsid w:val="009D151B"/>
    <w:rsid w:val="009D1520"/>
    <w:rsid w:val="009D1AB5"/>
    <w:rsid w:val="009D1F33"/>
    <w:rsid w:val="009D1F5E"/>
    <w:rsid w:val="009D2114"/>
    <w:rsid w:val="009D2270"/>
    <w:rsid w:val="009D2770"/>
    <w:rsid w:val="009D311C"/>
    <w:rsid w:val="009D353A"/>
    <w:rsid w:val="009D3A02"/>
    <w:rsid w:val="009D3CEA"/>
    <w:rsid w:val="009D3E83"/>
    <w:rsid w:val="009D4D01"/>
    <w:rsid w:val="009D4F18"/>
    <w:rsid w:val="009D545A"/>
    <w:rsid w:val="009D5474"/>
    <w:rsid w:val="009D57F8"/>
    <w:rsid w:val="009D587A"/>
    <w:rsid w:val="009D5D11"/>
    <w:rsid w:val="009D5F1D"/>
    <w:rsid w:val="009D5F64"/>
    <w:rsid w:val="009D65C4"/>
    <w:rsid w:val="009D65DD"/>
    <w:rsid w:val="009D683F"/>
    <w:rsid w:val="009D6DD9"/>
    <w:rsid w:val="009D77CA"/>
    <w:rsid w:val="009D7B6E"/>
    <w:rsid w:val="009D7BE4"/>
    <w:rsid w:val="009D7EDC"/>
    <w:rsid w:val="009E0C76"/>
    <w:rsid w:val="009E145B"/>
    <w:rsid w:val="009E1FFF"/>
    <w:rsid w:val="009E2888"/>
    <w:rsid w:val="009E2A59"/>
    <w:rsid w:val="009E2F44"/>
    <w:rsid w:val="009E32AD"/>
    <w:rsid w:val="009E3C69"/>
    <w:rsid w:val="009E3E1F"/>
    <w:rsid w:val="009E4240"/>
    <w:rsid w:val="009E4CE8"/>
    <w:rsid w:val="009E4EA7"/>
    <w:rsid w:val="009E51A1"/>
    <w:rsid w:val="009E533A"/>
    <w:rsid w:val="009E57AF"/>
    <w:rsid w:val="009E60BA"/>
    <w:rsid w:val="009E6D24"/>
    <w:rsid w:val="009E7301"/>
    <w:rsid w:val="009E74D1"/>
    <w:rsid w:val="009E7563"/>
    <w:rsid w:val="009E7687"/>
    <w:rsid w:val="009E7AFB"/>
    <w:rsid w:val="009E7C05"/>
    <w:rsid w:val="009F002B"/>
    <w:rsid w:val="009F01A4"/>
    <w:rsid w:val="009F0593"/>
    <w:rsid w:val="009F0F7F"/>
    <w:rsid w:val="009F1131"/>
    <w:rsid w:val="009F128F"/>
    <w:rsid w:val="009F14EF"/>
    <w:rsid w:val="009F157D"/>
    <w:rsid w:val="009F193E"/>
    <w:rsid w:val="009F2087"/>
    <w:rsid w:val="009F2155"/>
    <w:rsid w:val="009F23AD"/>
    <w:rsid w:val="009F245C"/>
    <w:rsid w:val="009F24A8"/>
    <w:rsid w:val="009F2860"/>
    <w:rsid w:val="009F2919"/>
    <w:rsid w:val="009F2E32"/>
    <w:rsid w:val="009F2E60"/>
    <w:rsid w:val="009F359B"/>
    <w:rsid w:val="009F35FC"/>
    <w:rsid w:val="009F3EB3"/>
    <w:rsid w:val="009F3FF9"/>
    <w:rsid w:val="009F43E1"/>
    <w:rsid w:val="009F46EF"/>
    <w:rsid w:val="009F4CE6"/>
    <w:rsid w:val="009F58E2"/>
    <w:rsid w:val="009F59D9"/>
    <w:rsid w:val="009F5BF9"/>
    <w:rsid w:val="009F5D4F"/>
    <w:rsid w:val="009F5DD3"/>
    <w:rsid w:val="009F6352"/>
    <w:rsid w:val="009F7B92"/>
    <w:rsid w:val="009F7FC2"/>
    <w:rsid w:val="00A00007"/>
    <w:rsid w:val="00A00333"/>
    <w:rsid w:val="00A00811"/>
    <w:rsid w:val="00A009A1"/>
    <w:rsid w:val="00A00BAC"/>
    <w:rsid w:val="00A01050"/>
    <w:rsid w:val="00A0123C"/>
    <w:rsid w:val="00A0127B"/>
    <w:rsid w:val="00A0139B"/>
    <w:rsid w:val="00A01AF8"/>
    <w:rsid w:val="00A01E92"/>
    <w:rsid w:val="00A024A9"/>
    <w:rsid w:val="00A0297E"/>
    <w:rsid w:val="00A02E53"/>
    <w:rsid w:val="00A0384F"/>
    <w:rsid w:val="00A03B99"/>
    <w:rsid w:val="00A040E1"/>
    <w:rsid w:val="00A042F8"/>
    <w:rsid w:val="00A0432B"/>
    <w:rsid w:val="00A04BDB"/>
    <w:rsid w:val="00A04E73"/>
    <w:rsid w:val="00A0586A"/>
    <w:rsid w:val="00A063B2"/>
    <w:rsid w:val="00A067D4"/>
    <w:rsid w:val="00A068C9"/>
    <w:rsid w:val="00A06921"/>
    <w:rsid w:val="00A06D49"/>
    <w:rsid w:val="00A077FD"/>
    <w:rsid w:val="00A07E07"/>
    <w:rsid w:val="00A101A0"/>
    <w:rsid w:val="00A102C6"/>
    <w:rsid w:val="00A10304"/>
    <w:rsid w:val="00A10637"/>
    <w:rsid w:val="00A107E1"/>
    <w:rsid w:val="00A11299"/>
    <w:rsid w:val="00A11B24"/>
    <w:rsid w:val="00A11E9C"/>
    <w:rsid w:val="00A127EE"/>
    <w:rsid w:val="00A12AF7"/>
    <w:rsid w:val="00A12C9A"/>
    <w:rsid w:val="00A12CB5"/>
    <w:rsid w:val="00A12D29"/>
    <w:rsid w:val="00A12E9D"/>
    <w:rsid w:val="00A13747"/>
    <w:rsid w:val="00A13B02"/>
    <w:rsid w:val="00A13B3B"/>
    <w:rsid w:val="00A147AD"/>
    <w:rsid w:val="00A1532F"/>
    <w:rsid w:val="00A15803"/>
    <w:rsid w:val="00A16123"/>
    <w:rsid w:val="00A16821"/>
    <w:rsid w:val="00A16A61"/>
    <w:rsid w:val="00A16B41"/>
    <w:rsid w:val="00A16DD9"/>
    <w:rsid w:val="00A16EAC"/>
    <w:rsid w:val="00A17201"/>
    <w:rsid w:val="00A172BB"/>
    <w:rsid w:val="00A17652"/>
    <w:rsid w:val="00A178DA"/>
    <w:rsid w:val="00A202A9"/>
    <w:rsid w:val="00A20A36"/>
    <w:rsid w:val="00A20ECB"/>
    <w:rsid w:val="00A215A5"/>
    <w:rsid w:val="00A223D7"/>
    <w:rsid w:val="00A2241F"/>
    <w:rsid w:val="00A2251D"/>
    <w:rsid w:val="00A22CA0"/>
    <w:rsid w:val="00A236BA"/>
    <w:rsid w:val="00A240D4"/>
    <w:rsid w:val="00A24F4A"/>
    <w:rsid w:val="00A253E1"/>
    <w:rsid w:val="00A254A8"/>
    <w:rsid w:val="00A258CE"/>
    <w:rsid w:val="00A2635C"/>
    <w:rsid w:val="00A2669F"/>
    <w:rsid w:val="00A26BBB"/>
    <w:rsid w:val="00A273DD"/>
    <w:rsid w:val="00A27965"/>
    <w:rsid w:val="00A27A99"/>
    <w:rsid w:val="00A27CA1"/>
    <w:rsid w:val="00A27D06"/>
    <w:rsid w:val="00A31567"/>
    <w:rsid w:val="00A31891"/>
    <w:rsid w:val="00A32A9D"/>
    <w:rsid w:val="00A32B0A"/>
    <w:rsid w:val="00A32D29"/>
    <w:rsid w:val="00A332F9"/>
    <w:rsid w:val="00A33AF8"/>
    <w:rsid w:val="00A33E6D"/>
    <w:rsid w:val="00A33FE1"/>
    <w:rsid w:val="00A344AD"/>
    <w:rsid w:val="00A34873"/>
    <w:rsid w:val="00A354CF"/>
    <w:rsid w:val="00A362A1"/>
    <w:rsid w:val="00A362DE"/>
    <w:rsid w:val="00A3641F"/>
    <w:rsid w:val="00A36A7D"/>
    <w:rsid w:val="00A370C3"/>
    <w:rsid w:val="00A37423"/>
    <w:rsid w:val="00A379C5"/>
    <w:rsid w:val="00A37B09"/>
    <w:rsid w:val="00A37BD2"/>
    <w:rsid w:val="00A37E1A"/>
    <w:rsid w:val="00A40E32"/>
    <w:rsid w:val="00A412B1"/>
    <w:rsid w:val="00A413CD"/>
    <w:rsid w:val="00A418C3"/>
    <w:rsid w:val="00A4258D"/>
    <w:rsid w:val="00A42919"/>
    <w:rsid w:val="00A429EE"/>
    <w:rsid w:val="00A42A73"/>
    <w:rsid w:val="00A434E2"/>
    <w:rsid w:val="00A4353A"/>
    <w:rsid w:val="00A438D8"/>
    <w:rsid w:val="00A439FD"/>
    <w:rsid w:val="00A43D7F"/>
    <w:rsid w:val="00A4402D"/>
    <w:rsid w:val="00A44512"/>
    <w:rsid w:val="00A448CA"/>
    <w:rsid w:val="00A44F61"/>
    <w:rsid w:val="00A456FC"/>
    <w:rsid w:val="00A4624F"/>
    <w:rsid w:val="00A467B6"/>
    <w:rsid w:val="00A46A07"/>
    <w:rsid w:val="00A46B72"/>
    <w:rsid w:val="00A46BBC"/>
    <w:rsid w:val="00A46D4D"/>
    <w:rsid w:val="00A47370"/>
    <w:rsid w:val="00A4738E"/>
    <w:rsid w:val="00A4758B"/>
    <w:rsid w:val="00A4792B"/>
    <w:rsid w:val="00A47E40"/>
    <w:rsid w:val="00A47F3F"/>
    <w:rsid w:val="00A506D1"/>
    <w:rsid w:val="00A5089F"/>
    <w:rsid w:val="00A50AF8"/>
    <w:rsid w:val="00A50FA1"/>
    <w:rsid w:val="00A51031"/>
    <w:rsid w:val="00A52347"/>
    <w:rsid w:val="00A52727"/>
    <w:rsid w:val="00A52A85"/>
    <w:rsid w:val="00A53284"/>
    <w:rsid w:val="00A535EE"/>
    <w:rsid w:val="00A53724"/>
    <w:rsid w:val="00A53BE2"/>
    <w:rsid w:val="00A54F7E"/>
    <w:rsid w:val="00A55324"/>
    <w:rsid w:val="00A55705"/>
    <w:rsid w:val="00A558DA"/>
    <w:rsid w:val="00A55F25"/>
    <w:rsid w:val="00A56099"/>
    <w:rsid w:val="00A56716"/>
    <w:rsid w:val="00A56783"/>
    <w:rsid w:val="00A56A39"/>
    <w:rsid w:val="00A56F5A"/>
    <w:rsid w:val="00A572F7"/>
    <w:rsid w:val="00A573BF"/>
    <w:rsid w:val="00A57486"/>
    <w:rsid w:val="00A57943"/>
    <w:rsid w:val="00A57B65"/>
    <w:rsid w:val="00A57C5B"/>
    <w:rsid w:val="00A60246"/>
    <w:rsid w:val="00A60352"/>
    <w:rsid w:val="00A603D0"/>
    <w:rsid w:val="00A60E16"/>
    <w:rsid w:val="00A61083"/>
    <w:rsid w:val="00A61368"/>
    <w:rsid w:val="00A61CFC"/>
    <w:rsid w:val="00A61D44"/>
    <w:rsid w:val="00A620BD"/>
    <w:rsid w:val="00A62481"/>
    <w:rsid w:val="00A6268C"/>
    <w:rsid w:val="00A626E3"/>
    <w:rsid w:val="00A627A9"/>
    <w:rsid w:val="00A62C88"/>
    <w:rsid w:val="00A62EA5"/>
    <w:rsid w:val="00A62F47"/>
    <w:rsid w:val="00A6391B"/>
    <w:rsid w:val="00A63AE1"/>
    <w:rsid w:val="00A641DD"/>
    <w:rsid w:val="00A643F5"/>
    <w:rsid w:val="00A64441"/>
    <w:rsid w:val="00A651C0"/>
    <w:rsid w:val="00A65601"/>
    <w:rsid w:val="00A658C2"/>
    <w:rsid w:val="00A66689"/>
    <w:rsid w:val="00A66F26"/>
    <w:rsid w:val="00A67065"/>
    <w:rsid w:val="00A67278"/>
    <w:rsid w:val="00A672E4"/>
    <w:rsid w:val="00A6758C"/>
    <w:rsid w:val="00A6766B"/>
    <w:rsid w:val="00A67EFB"/>
    <w:rsid w:val="00A701C7"/>
    <w:rsid w:val="00A704A2"/>
    <w:rsid w:val="00A7051B"/>
    <w:rsid w:val="00A7052A"/>
    <w:rsid w:val="00A70C55"/>
    <w:rsid w:val="00A71B3F"/>
    <w:rsid w:val="00A71DFD"/>
    <w:rsid w:val="00A7214E"/>
    <w:rsid w:val="00A727FC"/>
    <w:rsid w:val="00A73063"/>
    <w:rsid w:val="00A73136"/>
    <w:rsid w:val="00A73FBA"/>
    <w:rsid w:val="00A74426"/>
    <w:rsid w:val="00A74B26"/>
    <w:rsid w:val="00A74BDB"/>
    <w:rsid w:val="00A753EB"/>
    <w:rsid w:val="00A75406"/>
    <w:rsid w:val="00A75601"/>
    <w:rsid w:val="00A756B1"/>
    <w:rsid w:val="00A75791"/>
    <w:rsid w:val="00A7610C"/>
    <w:rsid w:val="00A762ED"/>
    <w:rsid w:val="00A7681C"/>
    <w:rsid w:val="00A772A4"/>
    <w:rsid w:val="00A7736B"/>
    <w:rsid w:val="00A77855"/>
    <w:rsid w:val="00A77E94"/>
    <w:rsid w:val="00A805C1"/>
    <w:rsid w:val="00A80BFE"/>
    <w:rsid w:val="00A80CF1"/>
    <w:rsid w:val="00A80D4F"/>
    <w:rsid w:val="00A8106D"/>
    <w:rsid w:val="00A81386"/>
    <w:rsid w:val="00A816F0"/>
    <w:rsid w:val="00A81DF9"/>
    <w:rsid w:val="00A81E89"/>
    <w:rsid w:val="00A82048"/>
    <w:rsid w:val="00A825E7"/>
    <w:rsid w:val="00A82604"/>
    <w:rsid w:val="00A83779"/>
    <w:rsid w:val="00A8380D"/>
    <w:rsid w:val="00A83A40"/>
    <w:rsid w:val="00A83C53"/>
    <w:rsid w:val="00A84073"/>
    <w:rsid w:val="00A841AE"/>
    <w:rsid w:val="00A84C9B"/>
    <w:rsid w:val="00A853DC"/>
    <w:rsid w:val="00A85421"/>
    <w:rsid w:val="00A85CCD"/>
    <w:rsid w:val="00A862CF"/>
    <w:rsid w:val="00A86A4C"/>
    <w:rsid w:val="00A86C48"/>
    <w:rsid w:val="00A86E37"/>
    <w:rsid w:val="00A87697"/>
    <w:rsid w:val="00A87BEA"/>
    <w:rsid w:val="00A87E2C"/>
    <w:rsid w:val="00A87E59"/>
    <w:rsid w:val="00A9032B"/>
    <w:rsid w:val="00A90B87"/>
    <w:rsid w:val="00A90D4D"/>
    <w:rsid w:val="00A91DF0"/>
    <w:rsid w:val="00A91F42"/>
    <w:rsid w:val="00A92BBE"/>
    <w:rsid w:val="00A936E0"/>
    <w:rsid w:val="00A93C59"/>
    <w:rsid w:val="00A93EFE"/>
    <w:rsid w:val="00A94626"/>
    <w:rsid w:val="00A95282"/>
    <w:rsid w:val="00A953B0"/>
    <w:rsid w:val="00A95517"/>
    <w:rsid w:val="00A96049"/>
    <w:rsid w:val="00A962BD"/>
    <w:rsid w:val="00A963E9"/>
    <w:rsid w:val="00A967C4"/>
    <w:rsid w:val="00A96FAE"/>
    <w:rsid w:val="00A97268"/>
    <w:rsid w:val="00A97C8D"/>
    <w:rsid w:val="00A97DDE"/>
    <w:rsid w:val="00AA0119"/>
    <w:rsid w:val="00AA04A8"/>
    <w:rsid w:val="00AA0A83"/>
    <w:rsid w:val="00AA0E8E"/>
    <w:rsid w:val="00AA114E"/>
    <w:rsid w:val="00AA150B"/>
    <w:rsid w:val="00AA1A3F"/>
    <w:rsid w:val="00AA1B7C"/>
    <w:rsid w:val="00AA21BE"/>
    <w:rsid w:val="00AA2560"/>
    <w:rsid w:val="00AA2C10"/>
    <w:rsid w:val="00AA2D81"/>
    <w:rsid w:val="00AA2E57"/>
    <w:rsid w:val="00AA308F"/>
    <w:rsid w:val="00AA3711"/>
    <w:rsid w:val="00AA3AC4"/>
    <w:rsid w:val="00AA3BC4"/>
    <w:rsid w:val="00AA406E"/>
    <w:rsid w:val="00AA42A9"/>
    <w:rsid w:val="00AA4361"/>
    <w:rsid w:val="00AA43A8"/>
    <w:rsid w:val="00AA48B8"/>
    <w:rsid w:val="00AA499C"/>
    <w:rsid w:val="00AA4D2D"/>
    <w:rsid w:val="00AA5D24"/>
    <w:rsid w:val="00AA5FCA"/>
    <w:rsid w:val="00AA601C"/>
    <w:rsid w:val="00AA63F5"/>
    <w:rsid w:val="00AA67BA"/>
    <w:rsid w:val="00AA6FDD"/>
    <w:rsid w:val="00AA731F"/>
    <w:rsid w:val="00AA7DB9"/>
    <w:rsid w:val="00AB08A5"/>
    <w:rsid w:val="00AB118C"/>
    <w:rsid w:val="00AB1376"/>
    <w:rsid w:val="00AB1A09"/>
    <w:rsid w:val="00AB1CAA"/>
    <w:rsid w:val="00AB1FBD"/>
    <w:rsid w:val="00AB2065"/>
    <w:rsid w:val="00AB2110"/>
    <w:rsid w:val="00AB261C"/>
    <w:rsid w:val="00AB2B29"/>
    <w:rsid w:val="00AB3918"/>
    <w:rsid w:val="00AB3D03"/>
    <w:rsid w:val="00AB40DC"/>
    <w:rsid w:val="00AB47DE"/>
    <w:rsid w:val="00AB4B62"/>
    <w:rsid w:val="00AB4DFB"/>
    <w:rsid w:val="00AB4FFE"/>
    <w:rsid w:val="00AB55C1"/>
    <w:rsid w:val="00AB5CB1"/>
    <w:rsid w:val="00AB627C"/>
    <w:rsid w:val="00AB62EE"/>
    <w:rsid w:val="00AB64BE"/>
    <w:rsid w:val="00AB7227"/>
    <w:rsid w:val="00AB724C"/>
    <w:rsid w:val="00AB74AB"/>
    <w:rsid w:val="00AB7611"/>
    <w:rsid w:val="00AB79E5"/>
    <w:rsid w:val="00AC001A"/>
    <w:rsid w:val="00AC08A3"/>
    <w:rsid w:val="00AC091D"/>
    <w:rsid w:val="00AC0ACC"/>
    <w:rsid w:val="00AC0E5B"/>
    <w:rsid w:val="00AC11C8"/>
    <w:rsid w:val="00AC1AA7"/>
    <w:rsid w:val="00AC1C45"/>
    <w:rsid w:val="00AC1F31"/>
    <w:rsid w:val="00AC1FF9"/>
    <w:rsid w:val="00AC2484"/>
    <w:rsid w:val="00AC2590"/>
    <w:rsid w:val="00AC2A8F"/>
    <w:rsid w:val="00AC308B"/>
    <w:rsid w:val="00AC314A"/>
    <w:rsid w:val="00AC359F"/>
    <w:rsid w:val="00AC42B5"/>
    <w:rsid w:val="00AC450B"/>
    <w:rsid w:val="00AC514F"/>
    <w:rsid w:val="00AC516B"/>
    <w:rsid w:val="00AC5217"/>
    <w:rsid w:val="00AC5565"/>
    <w:rsid w:val="00AC559C"/>
    <w:rsid w:val="00AC55B9"/>
    <w:rsid w:val="00AC56BA"/>
    <w:rsid w:val="00AC5FD6"/>
    <w:rsid w:val="00AC6056"/>
    <w:rsid w:val="00AC6394"/>
    <w:rsid w:val="00AC6F69"/>
    <w:rsid w:val="00AC70C4"/>
    <w:rsid w:val="00AC7697"/>
    <w:rsid w:val="00AC7AE6"/>
    <w:rsid w:val="00AD0B12"/>
    <w:rsid w:val="00AD0F0D"/>
    <w:rsid w:val="00AD1264"/>
    <w:rsid w:val="00AD1405"/>
    <w:rsid w:val="00AD164C"/>
    <w:rsid w:val="00AD1A2C"/>
    <w:rsid w:val="00AD1BE5"/>
    <w:rsid w:val="00AD1E60"/>
    <w:rsid w:val="00AD1FC2"/>
    <w:rsid w:val="00AD25DF"/>
    <w:rsid w:val="00AD286E"/>
    <w:rsid w:val="00AD2AC0"/>
    <w:rsid w:val="00AD2E60"/>
    <w:rsid w:val="00AD3870"/>
    <w:rsid w:val="00AD38B3"/>
    <w:rsid w:val="00AD3987"/>
    <w:rsid w:val="00AD3AF2"/>
    <w:rsid w:val="00AD3BCD"/>
    <w:rsid w:val="00AD3C09"/>
    <w:rsid w:val="00AD3E6E"/>
    <w:rsid w:val="00AD4FEC"/>
    <w:rsid w:val="00AD5225"/>
    <w:rsid w:val="00AD524E"/>
    <w:rsid w:val="00AD53FD"/>
    <w:rsid w:val="00AD5741"/>
    <w:rsid w:val="00AD57D8"/>
    <w:rsid w:val="00AD598F"/>
    <w:rsid w:val="00AD6646"/>
    <w:rsid w:val="00AD6BE3"/>
    <w:rsid w:val="00AD70AE"/>
    <w:rsid w:val="00AD7547"/>
    <w:rsid w:val="00AD7738"/>
    <w:rsid w:val="00AD790F"/>
    <w:rsid w:val="00AE03A5"/>
    <w:rsid w:val="00AE0C50"/>
    <w:rsid w:val="00AE0CC4"/>
    <w:rsid w:val="00AE107E"/>
    <w:rsid w:val="00AE110D"/>
    <w:rsid w:val="00AE1128"/>
    <w:rsid w:val="00AE12D1"/>
    <w:rsid w:val="00AE1B14"/>
    <w:rsid w:val="00AE1C07"/>
    <w:rsid w:val="00AE296B"/>
    <w:rsid w:val="00AE2990"/>
    <w:rsid w:val="00AE29B1"/>
    <w:rsid w:val="00AE3016"/>
    <w:rsid w:val="00AE3231"/>
    <w:rsid w:val="00AE38A3"/>
    <w:rsid w:val="00AE3AFA"/>
    <w:rsid w:val="00AE41FF"/>
    <w:rsid w:val="00AE46E8"/>
    <w:rsid w:val="00AE4FF3"/>
    <w:rsid w:val="00AE548C"/>
    <w:rsid w:val="00AE5A4D"/>
    <w:rsid w:val="00AE6251"/>
    <w:rsid w:val="00AE62FA"/>
    <w:rsid w:val="00AE636E"/>
    <w:rsid w:val="00AE6572"/>
    <w:rsid w:val="00AE6D3F"/>
    <w:rsid w:val="00AE70D9"/>
    <w:rsid w:val="00AE718C"/>
    <w:rsid w:val="00AE7228"/>
    <w:rsid w:val="00AE72DD"/>
    <w:rsid w:val="00AE7530"/>
    <w:rsid w:val="00AE7683"/>
    <w:rsid w:val="00AE793A"/>
    <w:rsid w:val="00AE7AF3"/>
    <w:rsid w:val="00AF01A6"/>
    <w:rsid w:val="00AF0215"/>
    <w:rsid w:val="00AF051E"/>
    <w:rsid w:val="00AF06F0"/>
    <w:rsid w:val="00AF3894"/>
    <w:rsid w:val="00AF3DC1"/>
    <w:rsid w:val="00AF3F6A"/>
    <w:rsid w:val="00AF44F6"/>
    <w:rsid w:val="00AF47AA"/>
    <w:rsid w:val="00AF4C9E"/>
    <w:rsid w:val="00AF4E28"/>
    <w:rsid w:val="00AF518C"/>
    <w:rsid w:val="00AF76DF"/>
    <w:rsid w:val="00AF7D00"/>
    <w:rsid w:val="00B00043"/>
    <w:rsid w:val="00B0053C"/>
    <w:rsid w:val="00B010AB"/>
    <w:rsid w:val="00B01199"/>
    <w:rsid w:val="00B013E8"/>
    <w:rsid w:val="00B01B7D"/>
    <w:rsid w:val="00B02322"/>
    <w:rsid w:val="00B0235F"/>
    <w:rsid w:val="00B02C04"/>
    <w:rsid w:val="00B0359D"/>
    <w:rsid w:val="00B03729"/>
    <w:rsid w:val="00B03F5B"/>
    <w:rsid w:val="00B043C8"/>
    <w:rsid w:val="00B04BE8"/>
    <w:rsid w:val="00B04C30"/>
    <w:rsid w:val="00B0531D"/>
    <w:rsid w:val="00B05609"/>
    <w:rsid w:val="00B0562F"/>
    <w:rsid w:val="00B05A1C"/>
    <w:rsid w:val="00B05A9F"/>
    <w:rsid w:val="00B05AFA"/>
    <w:rsid w:val="00B05F35"/>
    <w:rsid w:val="00B06782"/>
    <w:rsid w:val="00B06967"/>
    <w:rsid w:val="00B07705"/>
    <w:rsid w:val="00B0778E"/>
    <w:rsid w:val="00B07CD7"/>
    <w:rsid w:val="00B10465"/>
    <w:rsid w:val="00B10AA8"/>
    <w:rsid w:val="00B11390"/>
    <w:rsid w:val="00B11CEE"/>
    <w:rsid w:val="00B11E90"/>
    <w:rsid w:val="00B11FE5"/>
    <w:rsid w:val="00B123B7"/>
    <w:rsid w:val="00B12561"/>
    <w:rsid w:val="00B125E3"/>
    <w:rsid w:val="00B12BB9"/>
    <w:rsid w:val="00B12FC6"/>
    <w:rsid w:val="00B13286"/>
    <w:rsid w:val="00B1360E"/>
    <w:rsid w:val="00B139AD"/>
    <w:rsid w:val="00B13E06"/>
    <w:rsid w:val="00B14389"/>
    <w:rsid w:val="00B14518"/>
    <w:rsid w:val="00B1481B"/>
    <w:rsid w:val="00B15BA3"/>
    <w:rsid w:val="00B16031"/>
    <w:rsid w:val="00B160A2"/>
    <w:rsid w:val="00B162B3"/>
    <w:rsid w:val="00B16748"/>
    <w:rsid w:val="00B16810"/>
    <w:rsid w:val="00B16D95"/>
    <w:rsid w:val="00B16E18"/>
    <w:rsid w:val="00B171A4"/>
    <w:rsid w:val="00B1736B"/>
    <w:rsid w:val="00B203DE"/>
    <w:rsid w:val="00B21642"/>
    <w:rsid w:val="00B21B58"/>
    <w:rsid w:val="00B22103"/>
    <w:rsid w:val="00B227D9"/>
    <w:rsid w:val="00B228E5"/>
    <w:rsid w:val="00B22E8C"/>
    <w:rsid w:val="00B23373"/>
    <w:rsid w:val="00B23FA1"/>
    <w:rsid w:val="00B24F99"/>
    <w:rsid w:val="00B25774"/>
    <w:rsid w:val="00B2585F"/>
    <w:rsid w:val="00B25DA6"/>
    <w:rsid w:val="00B260F8"/>
    <w:rsid w:val="00B2665E"/>
    <w:rsid w:val="00B26742"/>
    <w:rsid w:val="00B26A92"/>
    <w:rsid w:val="00B26B46"/>
    <w:rsid w:val="00B26DF6"/>
    <w:rsid w:val="00B2734A"/>
    <w:rsid w:val="00B27B74"/>
    <w:rsid w:val="00B3019A"/>
    <w:rsid w:val="00B30766"/>
    <w:rsid w:val="00B309D0"/>
    <w:rsid w:val="00B30C70"/>
    <w:rsid w:val="00B30DDC"/>
    <w:rsid w:val="00B31616"/>
    <w:rsid w:val="00B321CE"/>
    <w:rsid w:val="00B3236D"/>
    <w:rsid w:val="00B329BE"/>
    <w:rsid w:val="00B32A95"/>
    <w:rsid w:val="00B32C88"/>
    <w:rsid w:val="00B3319E"/>
    <w:rsid w:val="00B33316"/>
    <w:rsid w:val="00B33566"/>
    <w:rsid w:val="00B33678"/>
    <w:rsid w:val="00B33F4E"/>
    <w:rsid w:val="00B35107"/>
    <w:rsid w:val="00B352B5"/>
    <w:rsid w:val="00B35635"/>
    <w:rsid w:val="00B35655"/>
    <w:rsid w:val="00B35732"/>
    <w:rsid w:val="00B35AE6"/>
    <w:rsid w:val="00B35B56"/>
    <w:rsid w:val="00B36126"/>
    <w:rsid w:val="00B3677D"/>
    <w:rsid w:val="00B3722D"/>
    <w:rsid w:val="00B37807"/>
    <w:rsid w:val="00B37EC6"/>
    <w:rsid w:val="00B37F20"/>
    <w:rsid w:val="00B4022F"/>
    <w:rsid w:val="00B40369"/>
    <w:rsid w:val="00B40677"/>
    <w:rsid w:val="00B40996"/>
    <w:rsid w:val="00B41254"/>
    <w:rsid w:val="00B412F9"/>
    <w:rsid w:val="00B41394"/>
    <w:rsid w:val="00B414AD"/>
    <w:rsid w:val="00B41820"/>
    <w:rsid w:val="00B41CD2"/>
    <w:rsid w:val="00B41D7A"/>
    <w:rsid w:val="00B421D6"/>
    <w:rsid w:val="00B4227C"/>
    <w:rsid w:val="00B423D1"/>
    <w:rsid w:val="00B42640"/>
    <w:rsid w:val="00B42CBF"/>
    <w:rsid w:val="00B4306D"/>
    <w:rsid w:val="00B43DE1"/>
    <w:rsid w:val="00B43F3D"/>
    <w:rsid w:val="00B44340"/>
    <w:rsid w:val="00B44422"/>
    <w:rsid w:val="00B45783"/>
    <w:rsid w:val="00B46004"/>
    <w:rsid w:val="00B46241"/>
    <w:rsid w:val="00B4627F"/>
    <w:rsid w:val="00B4671F"/>
    <w:rsid w:val="00B474D7"/>
    <w:rsid w:val="00B47F59"/>
    <w:rsid w:val="00B509A2"/>
    <w:rsid w:val="00B5145E"/>
    <w:rsid w:val="00B5159B"/>
    <w:rsid w:val="00B516DE"/>
    <w:rsid w:val="00B52628"/>
    <w:rsid w:val="00B52CBC"/>
    <w:rsid w:val="00B52CFB"/>
    <w:rsid w:val="00B52FFB"/>
    <w:rsid w:val="00B53ED5"/>
    <w:rsid w:val="00B542CD"/>
    <w:rsid w:val="00B54931"/>
    <w:rsid w:val="00B54CF6"/>
    <w:rsid w:val="00B550E6"/>
    <w:rsid w:val="00B55DB0"/>
    <w:rsid w:val="00B56080"/>
    <w:rsid w:val="00B56167"/>
    <w:rsid w:val="00B56861"/>
    <w:rsid w:val="00B56943"/>
    <w:rsid w:val="00B56A8A"/>
    <w:rsid w:val="00B56F42"/>
    <w:rsid w:val="00B57911"/>
    <w:rsid w:val="00B60B85"/>
    <w:rsid w:val="00B61338"/>
    <w:rsid w:val="00B61719"/>
    <w:rsid w:val="00B6187F"/>
    <w:rsid w:val="00B618B1"/>
    <w:rsid w:val="00B61938"/>
    <w:rsid w:val="00B61ED3"/>
    <w:rsid w:val="00B61F92"/>
    <w:rsid w:val="00B624C7"/>
    <w:rsid w:val="00B627DF"/>
    <w:rsid w:val="00B62813"/>
    <w:rsid w:val="00B628BB"/>
    <w:rsid w:val="00B62A0E"/>
    <w:rsid w:val="00B63030"/>
    <w:rsid w:val="00B6335F"/>
    <w:rsid w:val="00B633CA"/>
    <w:rsid w:val="00B63876"/>
    <w:rsid w:val="00B63BD1"/>
    <w:rsid w:val="00B63C41"/>
    <w:rsid w:val="00B63E76"/>
    <w:rsid w:val="00B642C2"/>
    <w:rsid w:val="00B64327"/>
    <w:rsid w:val="00B64B06"/>
    <w:rsid w:val="00B64C0D"/>
    <w:rsid w:val="00B65172"/>
    <w:rsid w:val="00B65505"/>
    <w:rsid w:val="00B65AF6"/>
    <w:rsid w:val="00B662D7"/>
    <w:rsid w:val="00B66CEC"/>
    <w:rsid w:val="00B66D90"/>
    <w:rsid w:val="00B67007"/>
    <w:rsid w:val="00B67A7D"/>
    <w:rsid w:val="00B67AB7"/>
    <w:rsid w:val="00B67C11"/>
    <w:rsid w:val="00B67D0A"/>
    <w:rsid w:val="00B7015B"/>
    <w:rsid w:val="00B70612"/>
    <w:rsid w:val="00B706B7"/>
    <w:rsid w:val="00B7093E"/>
    <w:rsid w:val="00B70D8E"/>
    <w:rsid w:val="00B70DF5"/>
    <w:rsid w:val="00B71343"/>
    <w:rsid w:val="00B71509"/>
    <w:rsid w:val="00B71F2D"/>
    <w:rsid w:val="00B72095"/>
    <w:rsid w:val="00B72F80"/>
    <w:rsid w:val="00B731D8"/>
    <w:rsid w:val="00B7321A"/>
    <w:rsid w:val="00B73A86"/>
    <w:rsid w:val="00B73B0F"/>
    <w:rsid w:val="00B73EDF"/>
    <w:rsid w:val="00B73F36"/>
    <w:rsid w:val="00B73F6E"/>
    <w:rsid w:val="00B746FF"/>
    <w:rsid w:val="00B74B03"/>
    <w:rsid w:val="00B74B92"/>
    <w:rsid w:val="00B74C1B"/>
    <w:rsid w:val="00B7520D"/>
    <w:rsid w:val="00B754F7"/>
    <w:rsid w:val="00B7581C"/>
    <w:rsid w:val="00B75ABE"/>
    <w:rsid w:val="00B76412"/>
    <w:rsid w:val="00B76498"/>
    <w:rsid w:val="00B76587"/>
    <w:rsid w:val="00B76750"/>
    <w:rsid w:val="00B76C95"/>
    <w:rsid w:val="00B76CE9"/>
    <w:rsid w:val="00B7729E"/>
    <w:rsid w:val="00B775A2"/>
    <w:rsid w:val="00B77ABC"/>
    <w:rsid w:val="00B77EBB"/>
    <w:rsid w:val="00B80DCC"/>
    <w:rsid w:val="00B8190A"/>
    <w:rsid w:val="00B81B5C"/>
    <w:rsid w:val="00B81D36"/>
    <w:rsid w:val="00B820A6"/>
    <w:rsid w:val="00B825FC"/>
    <w:rsid w:val="00B82C85"/>
    <w:rsid w:val="00B82DC5"/>
    <w:rsid w:val="00B82F23"/>
    <w:rsid w:val="00B83169"/>
    <w:rsid w:val="00B834BE"/>
    <w:rsid w:val="00B835DC"/>
    <w:rsid w:val="00B837D7"/>
    <w:rsid w:val="00B8381D"/>
    <w:rsid w:val="00B84287"/>
    <w:rsid w:val="00B8451A"/>
    <w:rsid w:val="00B84A6A"/>
    <w:rsid w:val="00B85630"/>
    <w:rsid w:val="00B858D4"/>
    <w:rsid w:val="00B864C0"/>
    <w:rsid w:val="00B86BFD"/>
    <w:rsid w:val="00B86FDF"/>
    <w:rsid w:val="00B8780B"/>
    <w:rsid w:val="00B878EE"/>
    <w:rsid w:val="00B87DB6"/>
    <w:rsid w:val="00B90262"/>
    <w:rsid w:val="00B90675"/>
    <w:rsid w:val="00B90DE3"/>
    <w:rsid w:val="00B90E2D"/>
    <w:rsid w:val="00B90EBE"/>
    <w:rsid w:val="00B91090"/>
    <w:rsid w:val="00B91123"/>
    <w:rsid w:val="00B917BC"/>
    <w:rsid w:val="00B917CF"/>
    <w:rsid w:val="00B91C77"/>
    <w:rsid w:val="00B92188"/>
    <w:rsid w:val="00B9231C"/>
    <w:rsid w:val="00B92CBE"/>
    <w:rsid w:val="00B92F7A"/>
    <w:rsid w:val="00B940F4"/>
    <w:rsid w:val="00B94107"/>
    <w:rsid w:val="00B943B3"/>
    <w:rsid w:val="00B94CB2"/>
    <w:rsid w:val="00B94ECF"/>
    <w:rsid w:val="00B94EFB"/>
    <w:rsid w:val="00B955BF"/>
    <w:rsid w:val="00B959D1"/>
    <w:rsid w:val="00B962E2"/>
    <w:rsid w:val="00B96EE6"/>
    <w:rsid w:val="00B9791D"/>
    <w:rsid w:val="00B97AE5"/>
    <w:rsid w:val="00BA0312"/>
    <w:rsid w:val="00BA0897"/>
    <w:rsid w:val="00BA0FC8"/>
    <w:rsid w:val="00BA1210"/>
    <w:rsid w:val="00BA1544"/>
    <w:rsid w:val="00BA15C8"/>
    <w:rsid w:val="00BA16CA"/>
    <w:rsid w:val="00BA1734"/>
    <w:rsid w:val="00BA1865"/>
    <w:rsid w:val="00BA1B97"/>
    <w:rsid w:val="00BA2135"/>
    <w:rsid w:val="00BA2457"/>
    <w:rsid w:val="00BA28DF"/>
    <w:rsid w:val="00BA2C90"/>
    <w:rsid w:val="00BA2D1C"/>
    <w:rsid w:val="00BA31E6"/>
    <w:rsid w:val="00BA3268"/>
    <w:rsid w:val="00BA3D96"/>
    <w:rsid w:val="00BA3DBE"/>
    <w:rsid w:val="00BA429D"/>
    <w:rsid w:val="00BA4A85"/>
    <w:rsid w:val="00BA5566"/>
    <w:rsid w:val="00BA55A2"/>
    <w:rsid w:val="00BA621A"/>
    <w:rsid w:val="00BA63E1"/>
    <w:rsid w:val="00BA668F"/>
    <w:rsid w:val="00BA673E"/>
    <w:rsid w:val="00BA6DC3"/>
    <w:rsid w:val="00BA74FB"/>
    <w:rsid w:val="00BA7593"/>
    <w:rsid w:val="00BA7858"/>
    <w:rsid w:val="00BA7D0F"/>
    <w:rsid w:val="00BA7E07"/>
    <w:rsid w:val="00BB00E6"/>
    <w:rsid w:val="00BB0296"/>
    <w:rsid w:val="00BB0670"/>
    <w:rsid w:val="00BB0845"/>
    <w:rsid w:val="00BB087B"/>
    <w:rsid w:val="00BB0B0E"/>
    <w:rsid w:val="00BB0B5A"/>
    <w:rsid w:val="00BB0B7B"/>
    <w:rsid w:val="00BB0B7C"/>
    <w:rsid w:val="00BB0E0F"/>
    <w:rsid w:val="00BB0FAA"/>
    <w:rsid w:val="00BB16B0"/>
    <w:rsid w:val="00BB1A82"/>
    <w:rsid w:val="00BB237F"/>
    <w:rsid w:val="00BB2895"/>
    <w:rsid w:val="00BB29B4"/>
    <w:rsid w:val="00BB2A57"/>
    <w:rsid w:val="00BB2B38"/>
    <w:rsid w:val="00BB2B71"/>
    <w:rsid w:val="00BB2CAD"/>
    <w:rsid w:val="00BB2F4F"/>
    <w:rsid w:val="00BB3C22"/>
    <w:rsid w:val="00BB3F8C"/>
    <w:rsid w:val="00BB44F4"/>
    <w:rsid w:val="00BB4A6D"/>
    <w:rsid w:val="00BB4B06"/>
    <w:rsid w:val="00BB4D27"/>
    <w:rsid w:val="00BB5190"/>
    <w:rsid w:val="00BB5312"/>
    <w:rsid w:val="00BB537C"/>
    <w:rsid w:val="00BB54CC"/>
    <w:rsid w:val="00BB5C19"/>
    <w:rsid w:val="00BB5FFB"/>
    <w:rsid w:val="00BB66CD"/>
    <w:rsid w:val="00BB6AA2"/>
    <w:rsid w:val="00BB6CFE"/>
    <w:rsid w:val="00BB7295"/>
    <w:rsid w:val="00BB78BF"/>
    <w:rsid w:val="00BB791D"/>
    <w:rsid w:val="00BB7A4D"/>
    <w:rsid w:val="00BC02ED"/>
    <w:rsid w:val="00BC05D3"/>
    <w:rsid w:val="00BC0B50"/>
    <w:rsid w:val="00BC13EE"/>
    <w:rsid w:val="00BC1914"/>
    <w:rsid w:val="00BC2353"/>
    <w:rsid w:val="00BC25FA"/>
    <w:rsid w:val="00BC34FF"/>
    <w:rsid w:val="00BC3878"/>
    <w:rsid w:val="00BC4321"/>
    <w:rsid w:val="00BC4391"/>
    <w:rsid w:val="00BC4640"/>
    <w:rsid w:val="00BC47ED"/>
    <w:rsid w:val="00BC5435"/>
    <w:rsid w:val="00BC54DF"/>
    <w:rsid w:val="00BC5E5D"/>
    <w:rsid w:val="00BC61A8"/>
    <w:rsid w:val="00BC62EC"/>
    <w:rsid w:val="00BC6A97"/>
    <w:rsid w:val="00BC6BF4"/>
    <w:rsid w:val="00BC6C59"/>
    <w:rsid w:val="00BC6FC0"/>
    <w:rsid w:val="00BC6FD4"/>
    <w:rsid w:val="00BC7165"/>
    <w:rsid w:val="00BC745C"/>
    <w:rsid w:val="00BC748F"/>
    <w:rsid w:val="00BC7C0E"/>
    <w:rsid w:val="00BD012E"/>
    <w:rsid w:val="00BD02EA"/>
    <w:rsid w:val="00BD083F"/>
    <w:rsid w:val="00BD0DD7"/>
    <w:rsid w:val="00BD1227"/>
    <w:rsid w:val="00BD255D"/>
    <w:rsid w:val="00BD30B9"/>
    <w:rsid w:val="00BD32B3"/>
    <w:rsid w:val="00BD3445"/>
    <w:rsid w:val="00BD40D2"/>
    <w:rsid w:val="00BD43F0"/>
    <w:rsid w:val="00BD49C7"/>
    <w:rsid w:val="00BD50C9"/>
    <w:rsid w:val="00BD5350"/>
    <w:rsid w:val="00BD5369"/>
    <w:rsid w:val="00BD5377"/>
    <w:rsid w:val="00BD5B0F"/>
    <w:rsid w:val="00BD5E44"/>
    <w:rsid w:val="00BD6078"/>
    <w:rsid w:val="00BD69EF"/>
    <w:rsid w:val="00BD70E3"/>
    <w:rsid w:val="00BD754C"/>
    <w:rsid w:val="00BD77F6"/>
    <w:rsid w:val="00BD7C77"/>
    <w:rsid w:val="00BE047A"/>
    <w:rsid w:val="00BE04F4"/>
    <w:rsid w:val="00BE05EA"/>
    <w:rsid w:val="00BE0794"/>
    <w:rsid w:val="00BE0A68"/>
    <w:rsid w:val="00BE0CD9"/>
    <w:rsid w:val="00BE0E5A"/>
    <w:rsid w:val="00BE134B"/>
    <w:rsid w:val="00BE1451"/>
    <w:rsid w:val="00BE1642"/>
    <w:rsid w:val="00BE2817"/>
    <w:rsid w:val="00BE2C78"/>
    <w:rsid w:val="00BE2E5E"/>
    <w:rsid w:val="00BE39E0"/>
    <w:rsid w:val="00BE427D"/>
    <w:rsid w:val="00BE4AA5"/>
    <w:rsid w:val="00BE4B6A"/>
    <w:rsid w:val="00BE4D40"/>
    <w:rsid w:val="00BE4E4C"/>
    <w:rsid w:val="00BE4F59"/>
    <w:rsid w:val="00BE4F77"/>
    <w:rsid w:val="00BE502E"/>
    <w:rsid w:val="00BE505C"/>
    <w:rsid w:val="00BE5070"/>
    <w:rsid w:val="00BE50FC"/>
    <w:rsid w:val="00BE54E0"/>
    <w:rsid w:val="00BE5B35"/>
    <w:rsid w:val="00BE5B44"/>
    <w:rsid w:val="00BE5D89"/>
    <w:rsid w:val="00BE60EF"/>
    <w:rsid w:val="00BE783E"/>
    <w:rsid w:val="00BE79DB"/>
    <w:rsid w:val="00BF0000"/>
    <w:rsid w:val="00BF07E3"/>
    <w:rsid w:val="00BF09DE"/>
    <w:rsid w:val="00BF0C07"/>
    <w:rsid w:val="00BF0CE2"/>
    <w:rsid w:val="00BF1279"/>
    <w:rsid w:val="00BF1BAC"/>
    <w:rsid w:val="00BF1DB1"/>
    <w:rsid w:val="00BF1EB9"/>
    <w:rsid w:val="00BF2240"/>
    <w:rsid w:val="00BF22D3"/>
    <w:rsid w:val="00BF25D3"/>
    <w:rsid w:val="00BF2846"/>
    <w:rsid w:val="00BF2883"/>
    <w:rsid w:val="00BF2A6A"/>
    <w:rsid w:val="00BF2BAC"/>
    <w:rsid w:val="00BF2FBE"/>
    <w:rsid w:val="00BF3010"/>
    <w:rsid w:val="00BF3180"/>
    <w:rsid w:val="00BF3478"/>
    <w:rsid w:val="00BF38B1"/>
    <w:rsid w:val="00BF3A53"/>
    <w:rsid w:val="00BF3DC1"/>
    <w:rsid w:val="00BF4119"/>
    <w:rsid w:val="00BF45E5"/>
    <w:rsid w:val="00BF492C"/>
    <w:rsid w:val="00BF5998"/>
    <w:rsid w:val="00BF5A15"/>
    <w:rsid w:val="00BF5B9D"/>
    <w:rsid w:val="00BF5CCB"/>
    <w:rsid w:val="00BF6B00"/>
    <w:rsid w:val="00BF6C8C"/>
    <w:rsid w:val="00BF6C8F"/>
    <w:rsid w:val="00BF6D93"/>
    <w:rsid w:val="00BF6F1D"/>
    <w:rsid w:val="00BF71A7"/>
    <w:rsid w:val="00BF767C"/>
    <w:rsid w:val="00BF7A28"/>
    <w:rsid w:val="00BF7F9B"/>
    <w:rsid w:val="00C00413"/>
    <w:rsid w:val="00C00A67"/>
    <w:rsid w:val="00C00F78"/>
    <w:rsid w:val="00C01A8D"/>
    <w:rsid w:val="00C01F78"/>
    <w:rsid w:val="00C024B8"/>
    <w:rsid w:val="00C02F97"/>
    <w:rsid w:val="00C03B09"/>
    <w:rsid w:val="00C042BB"/>
    <w:rsid w:val="00C042FD"/>
    <w:rsid w:val="00C042FE"/>
    <w:rsid w:val="00C04B3C"/>
    <w:rsid w:val="00C04F10"/>
    <w:rsid w:val="00C04F23"/>
    <w:rsid w:val="00C051C4"/>
    <w:rsid w:val="00C055C6"/>
    <w:rsid w:val="00C05D30"/>
    <w:rsid w:val="00C063A4"/>
    <w:rsid w:val="00C067FE"/>
    <w:rsid w:val="00C06CDE"/>
    <w:rsid w:val="00C06EC7"/>
    <w:rsid w:val="00C06ECB"/>
    <w:rsid w:val="00C06F8E"/>
    <w:rsid w:val="00C07A8B"/>
    <w:rsid w:val="00C07D2B"/>
    <w:rsid w:val="00C07EF7"/>
    <w:rsid w:val="00C07FE2"/>
    <w:rsid w:val="00C10093"/>
    <w:rsid w:val="00C1087B"/>
    <w:rsid w:val="00C10A07"/>
    <w:rsid w:val="00C10A4A"/>
    <w:rsid w:val="00C10AA0"/>
    <w:rsid w:val="00C10BFB"/>
    <w:rsid w:val="00C1143A"/>
    <w:rsid w:val="00C1148E"/>
    <w:rsid w:val="00C11515"/>
    <w:rsid w:val="00C11573"/>
    <w:rsid w:val="00C1169E"/>
    <w:rsid w:val="00C11779"/>
    <w:rsid w:val="00C12BB2"/>
    <w:rsid w:val="00C12F17"/>
    <w:rsid w:val="00C132C9"/>
    <w:rsid w:val="00C133F9"/>
    <w:rsid w:val="00C1349A"/>
    <w:rsid w:val="00C13C6E"/>
    <w:rsid w:val="00C13DA4"/>
    <w:rsid w:val="00C13FA0"/>
    <w:rsid w:val="00C145FC"/>
    <w:rsid w:val="00C14722"/>
    <w:rsid w:val="00C14B26"/>
    <w:rsid w:val="00C15FE3"/>
    <w:rsid w:val="00C16CAA"/>
    <w:rsid w:val="00C16D0E"/>
    <w:rsid w:val="00C16E63"/>
    <w:rsid w:val="00C175BE"/>
    <w:rsid w:val="00C17623"/>
    <w:rsid w:val="00C17742"/>
    <w:rsid w:val="00C178DB"/>
    <w:rsid w:val="00C20219"/>
    <w:rsid w:val="00C2090E"/>
    <w:rsid w:val="00C20E1F"/>
    <w:rsid w:val="00C2139D"/>
    <w:rsid w:val="00C21508"/>
    <w:rsid w:val="00C2159D"/>
    <w:rsid w:val="00C21EEE"/>
    <w:rsid w:val="00C22257"/>
    <w:rsid w:val="00C226F6"/>
    <w:rsid w:val="00C22F9B"/>
    <w:rsid w:val="00C23437"/>
    <w:rsid w:val="00C23D15"/>
    <w:rsid w:val="00C253F5"/>
    <w:rsid w:val="00C259DF"/>
    <w:rsid w:val="00C259EC"/>
    <w:rsid w:val="00C25B7D"/>
    <w:rsid w:val="00C261C3"/>
    <w:rsid w:val="00C266D7"/>
    <w:rsid w:val="00C26D5D"/>
    <w:rsid w:val="00C27193"/>
    <w:rsid w:val="00C275EC"/>
    <w:rsid w:val="00C27EAD"/>
    <w:rsid w:val="00C30545"/>
    <w:rsid w:val="00C30B8F"/>
    <w:rsid w:val="00C30BFA"/>
    <w:rsid w:val="00C30ECE"/>
    <w:rsid w:val="00C30F3B"/>
    <w:rsid w:val="00C31143"/>
    <w:rsid w:val="00C31BC7"/>
    <w:rsid w:val="00C31D6F"/>
    <w:rsid w:val="00C31F98"/>
    <w:rsid w:val="00C32280"/>
    <w:rsid w:val="00C32DB3"/>
    <w:rsid w:val="00C32F16"/>
    <w:rsid w:val="00C3354F"/>
    <w:rsid w:val="00C33D66"/>
    <w:rsid w:val="00C3403E"/>
    <w:rsid w:val="00C3436C"/>
    <w:rsid w:val="00C34591"/>
    <w:rsid w:val="00C34809"/>
    <w:rsid w:val="00C352CA"/>
    <w:rsid w:val="00C353D6"/>
    <w:rsid w:val="00C35781"/>
    <w:rsid w:val="00C35A91"/>
    <w:rsid w:val="00C35ABB"/>
    <w:rsid w:val="00C35D05"/>
    <w:rsid w:val="00C35DB4"/>
    <w:rsid w:val="00C3604A"/>
    <w:rsid w:val="00C3607E"/>
    <w:rsid w:val="00C36277"/>
    <w:rsid w:val="00C363F6"/>
    <w:rsid w:val="00C36845"/>
    <w:rsid w:val="00C375AB"/>
    <w:rsid w:val="00C375B0"/>
    <w:rsid w:val="00C4003C"/>
    <w:rsid w:val="00C40044"/>
    <w:rsid w:val="00C4009D"/>
    <w:rsid w:val="00C40875"/>
    <w:rsid w:val="00C40C6D"/>
    <w:rsid w:val="00C417AF"/>
    <w:rsid w:val="00C420B5"/>
    <w:rsid w:val="00C421F3"/>
    <w:rsid w:val="00C42A46"/>
    <w:rsid w:val="00C42B14"/>
    <w:rsid w:val="00C4328E"/>
    <w:rsid w:val="00C441B7"/>
    <w:rsid w:val="00C45405"/>
    <w:rsid w:val="00C454B0"/>
    <w:rsid w:val="00C45A10"/>
    <w:rsid w:val="00C45B88"/>
    <w:rsid w:val="00C45C20"/>
    <w:rsid w:val="00C4693B"/>
    <w:rsid w:val="00C46D97"/>
    <w:rsid w:val="00C46FC2"/>
    <w:rsid w:val="00C470CB"/>
    <w:rsid w:val="00C47275"/>
    <w:rsid w:val="00C473A1"/>
    <w:rsid w:val="00C501EA"/>
    <w:rsid w:val="00C50620"/>
    <w:rsid w:val="00C50CE0"/>
    <w:rsid w:val="00C50D29"/>
    <w:rsid w:val="00C50E43"/>
    <w:rsid w:val="00C50ECA"/>
    <w:rsid w:val="00C518AE"/>
    <w:rsid w:val="00C51918"/>
    <w:rsid w:val="00C527F7"/>
    <w:rsid w:val="00C52A65"/>
    <w:rsid w:val="00C52CBF"/>
    <w:rsid w:val="00C52F15"/>
    <w:rsid w:val="00C53167"/>
    <w:rsid w:val="00C534AA"/>
    <w:rsid w:val="00C537A3"/>
    <w:rsid w:val="00C53A1A"/>
    <w:rsid w:val="00C53A45"/>
    <w:rsid w:val="00C53D78"/>
    <w:rsid w:val="00C53FF1"/>
    <w:rsid w:val="00C54524"/>
    <w:rsid w:val="00C545E4"/>
    <w:rsid w:val="00C55575"/>
    <w:rsid w:val="00C5599E"/>
    <w:rsid w:val="00C563EB"/>
    <w:rsid w:val="00C564A4"/>
    <w:rsid w:val="00C5652F"/>
    <w:rsid w:val="00C56AF2"/>
    <w:rsid w:val="00C56E10"/>
    <w:rsid w:val="00C5717F"/>
    <w:rsid w:val="00C57A40"/>
    <w:rsid w:val="00C6101B"/>
    <w:rsid w:val="00C6119E"/>
    <w:rsid w:val="00C61327"/>
    <w:rsid w:val="00C6164C"/>
    <w:rsid w:val="00C61A25"/>
    <w:rsid w:val="00C62169"/>
    <w:rsid w:val="00C62879"/>
    <w:rsid w:val="00C62C24"/>
    <w:rsid w:val="00C62C57"/>
    <w:rsid w:val="00C62E8F"/>
    <w:rsid w:val="00C62F2B"/>
    <w:rsid w:val="00C638AA"/>
    <w:rsid w:val="00C63968"/>
    <w:rsid w:val="00C63E0F"/>
    <w:rsid w:val="00C63E9F"/>
    <w:rsid w:val="00C64D32"/>
    <w:rsid w:val="00C65851"/>
    <w:rsid w:val="00C65970"/>
    <w:rsid w:val="00C659A9"/>
    <w:rsid w:val="00C65BDF"/>
    <w:rsid w:val="00C65F14"/>
    <w:rsid w:val="00C66443"/>
    <w:rsid w:val="00C665E0"/>
    <w:rsid w:val="00C66BCE"/>
    <w:rsid w:val="00C672F8"/>
    <w:rsid w:val="00C67FA8"/>
    <w:rsid w:val="00C70109"/>
    <w:rsid w:val="00C70112"/>
    <w:rsid w:val="00C70114"/>
    <w:rsid w:val="00C70387"/>
    <w:rsid w:val="00C7050C"/>
    <w:rsid w:val="00C70553"/>
    <w:rsid w:val="00C70718"/>
    <w:rsid w:val="00C70A6A"/>
    <w:rsid w:val="00C70CC1"/>
    <w:rsid w:val="00C70FDF"/>
    <w:rsid w:val="00C71996"/>
    <w:rsid w:val="00C7210A"/>
    <w:rsid w:val="00C7296C"/>
    <w:rsid w:val="00C72D86"/>
    <w:rsid w:val="00C7331A"/>
    <w:rsid w:val="00C73ABA"/>
    <w:rsid w:val="00C73BD4"/>
    <w:rsid w:val="00C742DF"/>
    <w:rsid w:val="00C74C81"/>
    <w:rsid w:val="00C74D17"/>
    <w:rsid w:val="00C74E52"/>
    <w:rsid w:val="00C74F8D"/>
    <w:rsid w:val="00C7507C"/>
    <w:rsid w:val="00C7559A"/>
    <w:rsid w:val="00C75B6F"/>
    <w:rsid w:val="00C75BCE"/>
    <w:rsid w:val="00C75FCD"/>
    <w:rsid w:val="00C767DE"/>
    <w:rsid w:val="00C76860"/>
    <w:rsid w:val="00C76B0E"/>
    <w:rsid w:val="00C76D63"/>
    <w:rsid w:val="00C76E4F"/>
    <w:rsid w:val="00C77BE4"/>
    <w:rsid w:val="00C77CEE"/>
    <w:rsid w:val="00C77F6E"/>
    <w:rsid w:val="00C8033B"/>
    <w:rsid w:val="00C804CC"/>
    <w:rsid w:val="00C8074C"/>
    <w:rsid w:val="00C80B79"/>
    <w:rsid w:val="00C80DA7"/>
    <w:rsid w:val="00C80FCC"/>
    <w:rsid w:val="00C80FE9"/>
    <w:rsid w:val="00C81588"/>
    <w:rsid w:val="00C81948"/>
    <w:rsid w:val="00C81A19"/>
    <w:rsid w:val="00C8228A"/>
    <w:rsid w:val="00C827A5"/>
    <w:rsid w:val="00C82A42"/>
    <w:rsid w:val="00C830C8"/>
    <w:rsid w:val="00C83402"/>
    <w:rsid w:val="00C835E9"/>
    <w:rsid w:val="00C8446F"/>
    <w:rsid w:val="00C84620"/>
    <w:rsid w:val="00C84A9A"/>
    <w:rsid w:val="00C854E2"/>
    <w:rsid w:val="00C854F5"/>
    <w:rsid w:val="00C858DC"/>
    <w:rsid w:val="00C85C17"/>
    <w:rsid w:val="00C85E01"/>
    <w:rsid w:val="00C85F9D"/>
    <w:rsid w:val="00C86422"/>
    <w:rsid w:val="00C86797"/>
    <w:rsid w:val="00C86F72"/>
    <w:rsid w:val="00C8739C"/>
    <w:rsid w:val="00C87CAF"/>
    <w:rsid w:val="00C908D8"/>
    <w:rsid w:val="00C90EBD"/>
    <w:rsid w:val="00C90FB8"/>
    <w:rsid w:val="00C9103A"/>
    <w:rsid w:val="00C91205"/>
    <w:rsid w:val="00C91245"/>
    <w:rsid w:val="00C9138D"/>
    <w:rsid w:val="00C91590"/>
    <w:rsid w:val="00C91AB6"/>
    <w:rsid w:val="00C928B1"/>
    <w:rsid w:val="00C92D6B"/>
    <w:rsid w:val="00C92E21"/>
    <w:rsid w:val="00C93102"/>
    <w:rsid w:val="00C9314E"/>
    <w:rsid w:val="00C931BD"/>
    <w:rsid w:val="00C93BDE"/>
    <w:rsid w:val="00C93E29"/>
    <w:rsid w:val="00C93E9C"/>
    <w:rsid w:val="00C9421B"/>
    <w:rsid w:val="00C9427D"/>
    <w:rsid w:val="00C9448C"/>
    <w:rsid w:val="00C94C65"/>
    <w:rsid w:val="00C952EC"/>
    <w:rsid w:val="00C9601F"/>
    <w:rsid w:val="00C96F47"/>
    <w:rsid w:val="00C972AD"/>
    <w:rsid w:val="00C97573"/>
    <w:rsid w:val="00C978C5"/>
    <w:rsid w:val="00C97933"/>
    <w:rsid w:val="00C97A4D"/>
    <w:rsid w:val="00C97C67"/>
    <w:rsid w:val="00CA0593"/>
    <w:rsid w:val="00CA11BB"/>
    <w:rsid w:val="00CA1538"/>
    <w:rsid w:val="00CA1EEB"/>
    <w:rsid w:val="00CA2099"/>
    <w:rsid w:val="00CA2325"/>
    <w:rsid w:val="00CA28CB"/>
    <w:rsid w:val="00CA2FA7"/>
    <w:rsid w:val="00CA349F"/>
    <w:rsid w:val="00CA3B9A"/>
    <w:rsid w:val="00CA4275"/>
    <w:rsid w:val="00CA4568"/>
    <w:rsid w:val="00CA4ABF"/>
    <w:rsid w:val="00CA4EAE"/>
    <w:rsid w:val="00CA4FD6"/>
    <w:rsid w:val="00CA5122"/>
    <w:rsid w:val="00CA533B"/>
    <w:rsid w:val="00CA5513"/>
    <w:rsid w:val="00CA5776"/>
    <w:rsid w:val="00CA581E"/>
    <w:rsid w:val="00CA5FE0"/>
    <w:rsid w:val="00CA684A"/>
    <w:rsid w:val="00CA726B"/>
    <w:rsid w:val="00CA730D"/>
    <w:rsid w:val="00CA78F6"/>
    <w:rsid w:val="00CA7FD6"/>
    <w:rsid w:val="00CB025E"/>
    <w:rsid w:val="00CB03D2"/>
    <w:rsid w:val="00CB0405"/>
    <w:rsid w:val="00CB0B14"/>
    <w:rsid w:val="00CB0D33"/>
    <w:rsid w:val="00CB0E59"/>
    <w:rsid w:val="00CB1610"/>
    <w:rsid w:val="00CB1F9A"/>
    <w:rsid w:val="00CB2283"/>
    <w:rsid w:val="00CB2487"/>
    <w:rsid w:val="00CB39D1"/>
    <w:rsid w:val="00CB40F1"/>
    <w:rsid w:val="00CB41CA"/>
    <w:rsid w:val="00CB498B"/>
    <w:rsid w:val="00CB4A5D"/>
    <w:rsid w:val="00CB4C02"/>
    <w:rsid w:val="00CB4C36"/>
    <w:rsid w:val="00CB538C"/>
    <w:rsid w:val="00CB53B4"/>
    <w:rsid w:val="00CB5AE6"/>
    <w:rsid w:val="00CB5BC4"/>
    <w:rsid w:val="00CB5C87"/>
    <w:rsid w:val="00CB5E53"/>
    <w:rsid w:val="00CB6589"/>
    <w:rsid w:val="00CB686F"/>
    <w:rsid w:val="00CB6B2F"/>
    <w:rsid w:val="00CB70FD"/>
    <w:rsid w:val="00CB71A9"/>
    <w:rsid w:val="00CB769C"/>
    <w:rsid w:val="00CB79EA"/>
    <w:rsid w:val="00CB7FCF"/>
    <w:rsid w:val="00CC0013"/>
    <w:rsid w:val="00CC00B4"/>
    <w:rsid w:val="00CC01F6"/>
    <w:rsid w:val="00CC05A6"/>
    <w:rsid w:val="00CC0BDF"/>
    <w:rsid w:val="00CC1087"/>
    <w:rsid w:val="00CC144A"/>
    <w:rsid w:val="00CC1642"/>
    <w:rsid w:val="00CC16F7"/>
    <w:rsid w:val="00CC245B"/>
    <w:rsid w:val="00CC2484"/>
    <w:rsid w:val="00CC26F1"/>
    <w:rsid w:val="00CC3185"/>
    <w:rsid w:val="00CC35C4"/>
    <w:rsid w:val="00CC3AFC"/>
    <w:rsid w:val="00CC4734"/>
    <w:rsid w:val="00CC47F5"/>
    <w:rsid w:val="00CC4C9F"/>
    <w:rsid w:val="00CC4F10"/>
    <w:rsid w:val="00CC50B7"/>
    <w:rsid w:val="00CC5499"/>
    <w:rsid w:val="00CC57B3"/>
    <w:rsid w:val="00CC5F3D"/>
    <w:rsid w:val="00CC62EB"/>
    <w:rsid w:val="00CC6549"/>
    <w:rsid w:val="00CC6584"/>
    <w:rsid w:val="00CC7318"/>
    <w:rsid w:val="00CC78FB"/>
    <w:rsid w:val="00CC7C5A"/>
    <w:rsid w:val="00CD027C"/>
    <w:rsid w:val="00CD0790"/>
    <w:rsid w:val="00CD09DE"/>
    <w:rsid w:val="00CD0BEF"/>
    <w:rsid w:val="00CD1438"/>
    <w:rsid w:val="00CD1744"/>
    <w:rsid w:val="00CD1C77"/>
    <w:rsid w:val="00CD21D8"/>
    <w:rsid w:val="00CD2467"/>
    <w:rsid w:val="00CD250C"/>
    <w:rsid w:val="00CD29EF"/>
    <w:rsid w:val="00CD2AFA"/>
    <w:rsid w:val="00CD3316"/>
    <w:rsid w:val="00CD3C05"/>
    <w:rsid w:val="00CD4904"/>
    <w:rsid w:val="00CD4BE8"/>
    <w:rsid w:val="00CD4E69"/>
    <w:rsid w:val="00CD50DC"/>
    <w:rsid w:val="00CD59EB"/>
    <w:rsid w:val="00CD5A2E"/>
    <w:rsid w:val="00CD5FCC"/>
    <w:rsid w:val="00CD63D7"/>
    <w:rsid w:val="00CD6465"/>
    <w:rsid w:val="00CD652C"/>
    <w:rsid w:val="00CD6639"/>
    <w:rsid w:val="00CD6D24"/>
    <w:rsid w:val="00CD77DB"/>
    <w:rsid w:val="00CE1161"/>
    <w:rsid w:val="00CE1282"/>
    <w:rsid w:val="00CE1476"/>
    <w:rsid w:val="00CE15D3"/>
    <w:rsid w:val="00CE1716"/>
    <w:rsid w:val="00CE1D9C"/>
    <w:rsid w:val="00CE1EC0"/>
    <w:rsid w:val="00CE1FDB"/>
    <w:rsid w:val="00CE2682"/>
    <w:rsid w:val="00CE2DB8"/>
    <w:rsid w:val="00CE2E16"/>
    <w:rsid w:val="00CE2FEF"/>
    <w:rsid w:val="00CE3001"/>
    <w:rsid w:val="00CE321C"/>
    <w:rsid w:val="00CE3482"/>
    <w:rsid w:val="00CE35D6"/>
    <w:rsid w:val="00CE3633"/>
    <w:rsid w:val="00CE37EC"/>
    <w:rsid w:val="00CE3E8A"/>
    <w:rsid w:val="00CE3F28"/>
    <w:rsid w:val="00CE4304"/>
    <w:rsid w:val="00CE5441"/>
    <w:rsid w:val="00CE54F0"/>
    <w:rsid w:val="00CE58B0"/>
    <w:rsid w:val="00CE5940"/>
    <w:rsid w:val="00CE6353"/>
    <w:rsid w:val="00CE6924"/>
    <w:rsid w:val="00CE69E7"/>
    <w:rsid w:val="00CE74DC"/>
    <w:rsid w:val="00CE754B"/>
    <w:rsid w:val="00CE7B02"/>
    <w:rsid w:val="00CE7CA2"/>
    <w:rsid w:val="00CE7D7E"/>
    <w:rsid w:val="00CF039E"/>
    <w:rsid w:val="00CF05D5"/>
    <w:rsid w:val="00CF06C9"/>
    <w:rsid w:val="00CF11CB"/>
    <w:rsid w:val="00CF1813"/>
    <w:rsid w:val="00CF1D54"/>
    <w:rsid w:val="00CF1F07"/>
    <w:rsid w:val="00CF20A4"/>
    <w:rsid w:val="00CF247F"/>
    <w:rsid w:val="00CF2738"/>
    <w:rsid w:val="00CF2ACC"/>
    <w:rsid w:val="00CF2CE3"/>
    <w:rsid w:val="00CF2D2A"/>
    <w:rsid w:val="00CF2D8D"/>
    <w:rsid w:val="00CF3622"/>
    <w:rsid w:val="00CF4146"/>
    <w:rsid w:val="00CF4742"/>
    <w:rsid w:val="00CF4A2A"/>
    <w:rsid w:val="00CF4F20"/>
    <w:rsid w:val="00CF52D6"/>
    <w:rsid w:val="00CF5B75"/>
    <w:rsid w:val="00CF630B"/>
    <w:rsid w:val="00CF691D"/>
    <w:rsid w:val="00CF6A4F"/>
    <w:rsid w:val="00CF7931"/>
    <w:rsid w:val="00CF7C91"/>
    <w:rsid w:val="00CF7DCA"/>
    <w:rsid w:val="00CF7F40"/>
    <w:rsid w:val="00D001CE"/>
    <w:rsid w:val="00D00488"/>
    <w:rsid w:val="00D007A5"/>
    <w:rsid w:val="00D00B76"/>
    <w:rsid w:val="00D00EAA"/>
    <w:rsid w:val="00D010A0"/>
    <w:rsid w:val="00D01239"/>
    <w:rsid w:val="00D013A1"/>
    <w:rsid w:val="00D01406"/>
    <w:rsid w:val="00D014DF"/>
    <w:rsid w:val="00D017C4"/>
    <w:rsid w:val="00D01CAB"/>
    <w:rsid w:val="00D029AB"/>
    <w:rsid w:val="00D02A29"/>
    <w:rsid w:val="00D039A5"/>
    <w:rsid w:val="00D04209"/>
    <w:rsid w:val="00D04224"/>
    <w:rsid w:val="00D056A1"/>
    <w:rsid w:val="00D05743"/>
    <w:rsid w:val="00D06063"/>
    <w:rsid w:val="00D061E8"/>
    <w:rsid w:val="00D06460"/>
    <w:rsid w:val="00D06461"/>
    <w:rsid w:val="00D065E3"/>
    <w:rsid w:val="00D0719C"/>
    <w:rsid w:val="00D07625"/>
    <w:rsid w:val="00D07D74"/>
    <w:rsid w:val="00D1074A"/>
    <w:rsid w:val="00D10887"/>
    <w:rsid w:val="00D109F9"/>
    <w:rsid w:val="00D115AE"/>
    <w:rsid w:val="00D119C3"/>
    <w:rsid w:val="00D11AE8"/>
    <w:rsid w:val="00D11C85"/>
    <w:rsid w:val="00D11CB3"/>
    <w:rsid w:val="00D11EF7"/>
    <w:rsid w:val="00D12A3E"/>
    <w:rsid w:val="00D12D51"/>
    <w:rsid w:val="00D12DE9"/>
    <w:rsid w:val="00D12FFE"/>
    <w:rsid w:val="00D1309D"/>
    <w:rsid w:val="00D1315D"/>
    <w:rsid w:val="00D13494"/>
    <w:rsid w:val="00D1384A"/>
    <w:rsid w:val="00D1439C"/>
    <w:rsid w:val="00D14764"/>
    <w:rsid w:val="00D14CDD"/>
    <w:rsid w:val="00D14D76"/>
    <w:rsid w:val="00D152CC"/>
    <w:rsid w:val="00D1576D"/>
    <w:rsid w:val="00D165CB"/>
    <w:rsid w:val="00D1739C"/>
    <w:rsid w:val="00D17786"/>
    <w:rsid w:val="00D17D77"/>
    <w:rsid w:val="00D2051C"/>
    <w:rsid w:val="00D20E5B"/>
    <w:rsid w:val="00D210AA"/>
    <w:rsid w:val="00D21210"/>
    <w:rsid w:val="00D2167F"/>
    <w:rsid w:val="00D2190F"/>
    <w:rsid w:val="00D21E1C"/>
    <w:rsid w:val="00D22F00"/>
    <w:rsid w:val="00D233CD"/>
    <w:rsid w:val="00D23873"/>
    <w:rsid w:val="00D23947"/>
    <w:rsid w:val="00D23A2C"/>
    <w:rsid w:val="00D241E7"/>
    <w:rsid w:val="00D250FC"/>
    <w:rsid w:val="00D25447"/>
    <w:rsid w:val="00D25E44"/>
    <w:rsid w:val="00D25EA3"/>
    <w:rsid w:val="00D25F51"/>
    <w:rsid w:val="00D262E6"/>
    <w:rsid w:val="00D262EB"/>
    <w:rsid w:val="00D26420"/>
    <w:rsid w:val="00D26C86"/>
    <w:rsid w:val="00D27030"/>
    <w:rsid w:val="00D27733"/>
    <w:rsid w:val="00D27984"/>
    <w:rsid w:val="00D301FE"/>
    <w:rsid w:val="00D30678"/>
    <w:rsid w:val="00D30721"/>
    <w:rsid w:val="00D30C10"/>
    <w:rsid w:val="00D30D06"/>
    <w:rsid w:val="00D31BFA"/>
    <w:rsid w:val="00D3204C"/>
    <w:rsid w:val="00D321E2"/>
    <w:rsid w:val="00D32235"/>
    <w:rsid w:val="00D323FA"/>
    <w:rsid w:val="00D3280C"/>
    <w:rsid w:val="00D339CF"/>
    <w:rsid w:val="00D33A49"/>
    <w:rsid w:val="00D33BD1"/>
    <w:rsid w:val="00D341FA"/>
    <w:rsid w:val="00D34228"/>
    <w:rsid w:val="00D34377"/>
    <w:rsid w:val="00D34671"/>
    <w:rsid w:val="00D3470D"/>
    <w:rsid w:val="00D35911"/>
    <w:rsid w:val="00D35FB9"/>
    <w:rsid w:val="00D361B7"/>
    <w:rsid w:val="00D36AEF"/>
    <w:rsid w:val="00D36BD2"/>
    <w:rsid w:val="00D36E06"/>
    <w:rsid w:val="00D36E6F"/>
    <w:rsid w:val="00D3705A"/>
    <w:rsid w:val="00D371A1"/>
    <w:rsid w:val="00D373C2"/>
    <w:rsid w:val="00D3757D"/>
    <w:rsid w:val="00D4020B"/>
    <w:rsid w:val="00D40577"/>
    <w:rsid w:val="00D40B79"/>
    <w:rsid w:val="00D40BCB"/>
    <w:rsid w:val="00D40C37"/>
    <w:rsid w:val="00D40C88"/>
    <w:rsid w:val="00D40F0A"/>
    <w:rsid w:val="00D412FB"/>
    <w:rsid w:val="00D41AAF"/>
    <w:rsid w:val="00D4225E"/>
    <w:rsid w:val="00D4247C"/>
    <w:rsid w:val="00D42A1E"/>
    <w:rsid w:val="00D43D45"/>
    <w:rsid w:val="00D44DF3"/>
    <w:rsid w:val="00D44E08"/>
    <w:rsid w:val="00D451B1"/>
    <w:rsid w:val="00D458B1"/>
    <w:rsid w:val="00D459A1"/>
    <w:rsid w:val="00D45CBC"/>
    <w:rsid w:val="00D46A0D"/>
    <w:rsid w:val="00D46DDF"/>
    <w:rsid w:val="00D46FA8"/>
    <w:rsid w:val="00D47194"/>
    <w:rsid w:val="00D476C4"/>
    <w:rsid w:val="00D47B45"/>
    <w:rsid w:val="00D502F7"/>
    <w:rsid w:val="00D5044D"/>
    <w:rsid w:val="00D50477"/>
    <w:rsid w:val="00D50499"/>
    <w:rsid w:val="00D5082A"/>
    <w:rsid w:val="00D509AE"/>
    <w:rsid w:val="00D50A97"/>
    <w:rsid w:val="00D50E61"/>
    <w:rsid w:val="00D50E85"/>
    <w:rsid w:val="00D50FA7"/>
    <w:rsid w:val="00D515FD"/>
    <w:rsid w:val="00D51E9E"/>
    <w:rsid w:val="00D51FE1"/>
    <w:rsid w:val="00D52DE0"/>
    <w:rsid w:val="00D533A4"/>
    <w:rsid w:val="00D533AB"/>
    <w:rsid w:val="00D538D8"/>
    <w:rsid w:val="00D5398F"/>
    <w:rsid w:val="00D53A8D"/>
    <w:rsid w:val="00D54860"/>
    <w:rsid w:val="00D54874"/>
    <w:rsid w:val="00D54B7B"/>
    <w:rsid w:val="00D54D90"/>
    <w:rsid w:val="00D54E1C"/>
    <w:rsid w:val="00D54FD8"/>
    <w:rsid w:val="00D550A3"/>
    <w:rsid w:val="00D551B6"/>
    <w:rsid w:val="00D553A9"/>
    <w:rsid w:val="00D557E6"/>
    <w:rsid w:val="00D558DA"/>
    <w:rsid w:val="00D55A1A"/>
    <w:rsid w:val="00D55B47"/>
    <w:rsid w:val="00D5629B"/>
    <w:rsid w:val="00D57409"/>
    <w:rsid w:val="00D575F8"/>
    <w:rsid w:val="00D600FC"/>
    <w:rsid w:val="00D604B4"/>
    <w:rsid w:val="00D6052E"/>
    <w:rsid w:val="00D606B1"/>
    <w:rsid w:val="00D60736"/>
    <w:rsid w:val="00D609C0"/>
    <w:rsid w:val="00D60B80"/>
    <w:rsid w:val="00D616BD"/>
    <w:rsid w:val="00D617B5"/>
    <w:rsid w:val="00D618FB"/>
    <w:rsid w:val="00D6198A"/>
    <w:rsid w:val="00D6217D"/>
    <w:rsid w:val="00D622C0"/>
    <w:rsid w:val="00D625AB"/>
    <w:rsid w:val="00D629B0"/>
    <w:rsid w:val="00D629E6"/>
    <w:rsid w:val="00D62A9D"/>
    <w:rsid w:val="00D6365A"/>
    <w:rsid w:val="00D63866"/>
    <w:rsid w:val="00D6394D"/>
    <w:rsid w:val="00D63ACC"/>
    <w:rsid w:val="00D63B77"/>
    <w:rsid w:val="00D6406C"/>
    <w:rsid w:val="00D64096"/>
    <w:rsid w:val="00D6457E"/>
    <w:rsid w:val="00D6524B"/>
    <w:rsid w:val="00D66449"/>
    <w:rsid w:val="00D666BD"/>
    <w:rsid w:val="00D672D1"/>
    <w:rsid w:val="00D70471"/>
    <w:rsid w:val="00D71010"/>
    <w:rsid w:val="00D71296"/>
    <w:rsid w:val="00D7132C"/>
    <w:rsid w:val="00D723D0"/>
    <w:rsid w:val="00D7258C"/>
    <w:rsid w:val="00D72741"/>
    <w:rsid w:val="00D72E82"/>
    <w:rsid w:val="00D73179"/>
    <w:rsid w:val="00D7362F"/>
    <w:rsid w:val="00D736F4"/>
    <w:rsid w:val="00D73721"/>
    <w:rsid w:val="00D73838"/>
    <w:rsid w:val="00D73BBE"/>
    <w:rsid w:val="00D73FE9"/>
    <w:rsid w:val="00D741AA"/>
    <w:rsid w:val="00D741C0"/>
    <w:rsid w:val="00D744B9"/>
    <w:rsid w:val="00D74604"/>
    <w:rsid w:val="00D74BBD"/>
    <w:rsid w:val="00D74CFE"/>
    <w:rsid w:val="00D750A0"/>
    <w:rsid w:val="00D7581F"/>
    <w:rsid w:val="00D75C3A"/>
    <w:rsid w:val="00D75F46"/>
    <w:rsid w:val="00D76768"/>
    <w:rsid w:val="00D767B2"/>
    <w:rsid w:val="00D76B5A"/>
    <w:rsid w:val="00D7728D"/>
    <w:rsid w:val="00D77E8D"/>
    <w:rsid w:val="00D804F1"/>
    <w:rsid w:val="00D80530"/>
    <w:rsid w:val="00D81113"/>
    <w:rsid w:val="00D81697"/>
    <w:rsid w:val="00D816A0"/>
    <w:rsid w:val="00D81FEB"/>
    <w:rsid w:val="00D825BB"/>
    <w:rsid w:val="00D835A5"/>
    <w:rsid w:val="00D835DF"/>
    <w:rsid w:val="00D8365D"/>
    <w:rsid w:val="00D83706"/>
    <w:rsid w:val="00D83775"/>
    <w:rsid w:val="00D84868"/>
    <w:rsid w:val="00D84B38"/>
    <w:rsid w:val="00D84BB5"/>
    <w:rsid w:val="00D85A5F"/>
    <w:rsid w:val="00D85B35"/>
    <w:rsid w:val="00D8692A"/>
    <w:rsid w:val="00D86D30"/>
    <w:rsid w:val="00D870BB"/>
    <w:rsid w:val="00D87395"/>
    <w:rsid w:val="00D87AF1"/>
    <w:rsid w:val="00D90085"/>
    <w:rsid w:val="00D90413"/>
    <w:rsid w:val="00D90614"/>
    <w:rsid w:val="00D90BE1"/>
    <w:rsid w:val="00D913E3"/>
    <w:rsid w:val="00D913F7"/>
    <w:rsid w:val="00D914F2"/>
    <w:rsid w:val="00D917D5"/>
    <w:rsid w:val="00D91B6B"/>
    <w:rsid w:val="00D91DF1"/>
    <w:rsid w:val="00D91E97"/>
    <w:rsid w:val="00D91FAB"/>
    <w:rsid w:val="00D9280B"/>
    <w:rsid w:val="00D9302D"/>
    <w:rsid w:val="00D930FD"/>
    <w:rsid w:val="00D935D1"/>
    <w:rsid w:val="00D9377C"/>
    <w:rsid w:val="00D945F0"/>
    <w:rsid w:val="00D94BCC"/>
    <w:rsid w:val="00D94BD7"/>
    <w:rsid w:val="00D94FE4"/>
    <w:rsid w:val="00D9515D"/>
    <w:rsid w:val="00D95439"/>
    <w:rsid w:val="00D9578B"/>
    <w:rsid w:val="00D95A81"/>
    <w:rsid w:val="00D960FE"/>
    <w:rsid w:val="00D96514"/>
    <w:rsid w:val="00D965CE"/>
    <w:rsid w:val="00D967AD"/>
    <w:rsid w:val="00D9698B"/>
    <w:rsid w:val="00D96D45"/>
    <w:rsid w:val="00D97029"/>
    <w:rsid w:val="00D974BD"/>
    <w:rsid w:val="00D97795"/>
    <w:rsid w:val="00D97812"/>
    <w:rsid w:val="00D978A4"/>
    <w:rsid w:val="00D97C28"/>
    <w:rsid w:val="00D97CC7"/>
    <w:rsid w:val="00DA00A9"/>
    <w:rsid w:val="00DA0217"/>
    <w:rsid w:val="00DA0310"/>
    <w:rsid w:val="00DA037B"/>
    <w:rsid w:val="00DA0599"/>
    <w:rsid w:val="00DA0616"/>
    <w:rsid w:val="00DA0B15"/>
    <w:rsid w:val="00DA1AB7"/>
    <w:rsid w:val="00DA2079"/>
    <w:rsid w:val="00DA2153"/>
    <w:rsid w:val="00DA2156"/>
    <w:rsid w:val="00DA23A1"/>
    <w:rsid w:val="00DA2508"/>
    <w:rsid w:val="00DA272C"/>
    <w:rsid w:val="00DA281F"/>
    <w:rsid w:val="00DA2A11"/>
    <w:rsid w:val="00DA3AAA"/>
    <w:rsid w:val="00DA3D27"/>
    <w:rsid w:val="00DA436F"/>
    <w:rsid w:val="00DA4C81"/>
    <w:rsid w:val="00DA4F97"/>
    <w:rsid w:val="00DA5423"/>
    <w:rsid w:val="00DA5508"/>
    <w:rsid w:val="00DA5661"/>
    <w:rsid w:val="00DA5B04"/>
    <w:rsid w:val="00DA5B14"/>
    <w:rsid w:val="00DA68F4"/>
    <w:rsid w:val="00DA68FC"/>
    <w:rsid w:val="00DA6CD7"/>
    <w:rsid w:val="00DA6DAD"/>
    <w:rsid w:val="00DA7035"/>
    <w:rsid w:val="00DA735A"/>
    <w:rsid w:val="00DA75C5"/>
    <w:rsid w:val="00DA7845"/>
    <w:rsid w:val="00DB01FC"/>
    <w:rsid w:val="00DB022C"/>
    <w:rsid w:val="00DB058A"/>
    <w:rsid w:val="00DB0E48"/>
    <w:rsid w:val="00DB16C9"/>
    <w:rsid w:val="00DB16E7"/>
    <w:rsid w:val="00DB1956"/>
    <w:rsid w:val="00DB1F34"/>
    <w:rsid w:val="00DB2265"/>
    <w:rsid w:val="00DB28F0"/>
    <w:rsid w:val="00DB30BB"/>
    <w:rsid w:val="00DB325C"/>
    <w:rsid w:val="00DB33A4"/>
    <w:rsid w:val="00DB33BD"/>
    <w:rsid w:val="00DB3411"/>
    <w:rsid w:val="00DB373F"/>
    <w:rsid w:val="00DB385F"/>
    <w:rsid w:val="00DB3D7E"/>
    <w:rsid w:val="00DB4C27"/>
    <w:rsid w:val="00DB4D8F"/>
    <w:rsid w:val="00DB521E"/>
    <w:rsid w:val="00DB52BA"/>
    <w:rsid w:val="00DB5946"/>
    <w:rsid w:val="00DB5C2E"/>
    <w:rsid w:val="00DB5EE5"/>
    <w:rsid w:val="00DB5FF2"/>
    <w:rsid w:val="00DB60BD"/>
    <w:rsid w:val="00DB6337"/>
    <w:rsid w:val="00DB6426"/>
    <w:rsid w:val="00DB66A9"/>
    <w:rsid w:val="00DB6714"/>
    <w:rsid w:val="00DB6879"/>
    <w:rsid w:val="00DB6965"/>
    <w:rsid w:val="00DB717E"/>
    <w:rsid w:val="00DB77BB"/>
    <w:rsid w:val="00DB78C1"/>
    <w:rsid w:val="00DB7D5B"/>
    <w:rsid w:val="00DC0279"/>
    <w:rsid w:val="00DC0400"/>
    <w:rsid w:val="00DC0A4E"/>
    <w:rsid w:val="00DC0F82"/>
    <w:rsid w:val="00DC1700"/>
    <w:rsid w:val="00DC1C5F"/>
    <w:rsid w:val="00DC243A"/>
    <w:rsid w:val="00DC27F9"/>
    <w:rsid w:val="00DC2AF3"/>
    <w:rsid w:val="00DC2E16"/>
    <w:rsid w:val="00DC2ED2"/>
    <w:rsid w:val="00DC2EDE"/>
    <w:rsid w:val="00DC302C"/>
    <w:rsid w:val="00DC424C"/>
    <w:rsid w:val="00DC4783"/>
    <w:rsid w:val="00DC4C3E"/>
    <w:rsid w:val="00DC4CE8"/>
    <w:rsid w:val="00DC4DFF"/>
    <w:rsid w:val="00DC51D6"/>
    <w:rsid w:val="00DC55CD"/>
    <w:rsid w:val="00DC5DB3"/>
    <w:rsid w:val="00DC6141"/>
    <w:rsid w:val="00DC6262"/>
    <w:rsid w:val="00DC681C"/>
    <w:rsid w:val="00DC6FCE"/>
    <w:rsid w:val="00DC787D"/>
    <w:rsid w:val="00DD01C8"/>
    <w:rsid w:val="00DD0B0D"/>
    <w:rsid w:val="00DD1265"/>
    <w:rsid w:val="00DD12FC"/>
    <w:rsid w:val="00DD185D"/>
    <w:rsid w:val="00DD1977"/>
    <w:rsid w:val="00DD1F8F"/>
    <w:rsid w:val="00DD226B"/>
    <w:rsid w:val="00DD2CA5"/>
    <w:rsid w:val="00DD3471"/>
    <w:rsid w:val="00DD3A10"/>
    <w:rsid w:val="00DD474B"/>
    <w:rsid w:val="00DD4A99"/>
    <w:rsid w:val="00DD50C2"/>
    <w:rsid w:val="00DD5851"/>
    <w:rsid w:val="00DD5946"/>
    <w:rsid w:val="00DD5C09"/>
    <w:rsid w:val="00DD6479"/>
    <w:rsid w:val="00DD681D"/>
    <w:rsid w:val="00DD7183"/>
    <w:rsid w:val="00DD72F4"/>
    <w:rsid w:val="00DD7388"/>
    <w:rsid w:val="00DD77E5"/>
    <w:rsid w:val="00DD7C77"/>
    <w:rsid w:val="00DE18A4"/>
    <w:rsid w:val="00DE2130"/>
    <w:rsid w:val="00DE238E"/>
    <w:rsid w:val="00DE2775"/>
    <w:rsid w:val="00DE2BE0"/>
    <w:rsid w:val="00DE2C22"/>
    <w:rsid w:val="00DE2DF9"/>
    <w:rsid w:val="00DE31F3"/>
    <w:rsid w:val="00DE3259"/>
    <w:rsid w:val="00DE33D0"/>
    <w:rsid w:val="00DE34A3"/>
    <w:rsid w:val="00DE3794"/>
    <w:rsid w:val="00DE3824"/>
    <w:rsid w:val="00DE494A"/>
    <w:rsid w:val="00DE4C8B"/>
    <w:rsid w:val="00DE4DC5"/>
    <w:rsid w:val="00DE4EDE"/>
    <w:rsid w:val="00DE5257"/>
    <w:rsid w:val="00DE54FE"/>
    <w:rsid w:val="00DE58DB"/>
    <w:rsid w:val="00DE636E"/>
    <w:rsid w:val="00DE640A"/>
    <w:rsid w:val="00DE6456"/>
    <w:rsid w:val="00DE6BB5"/>
    <w:rsid w:val="00DE6DFB"/>
    <w:rsid w:val="00DE7DDF"/>
    <w:rsid w:val="00DE7F33"/>
    <w:rsid w:val="00DF067D"/>
    <w:rsid w:val="00DF06D0"/>
    <w:rsid w:val="00DF0916"/>
    <w:rsid w:val="00DF0CB7"/>
    <w:rsid w:val="00DF145B"/>
    <w:rsid w:val="00DF1D57"/>
    <w:rsid w:val="00DF1D5C"/>
    <w:rsid w:val="00DF20A4"/>
    <w:rsid w:val="00DF22BA"/>
    <w:rsid w:val="00DF2339"/>
    <w:rsid w:val="00DF2461"/>
    <w:rsid w:val="00DF294D"/>
    <w:rsid w:val="00DF3117"/>
    <w:rsid w:val="00DF3C33"/>
    <w:rsid w:val="00DF41C6"/>
    <w:rsid w:val="00DF41EB"/>
    <w:rsid w:val="00DF44D9"/>
    <w:rsid w:val="00DF4539"/>
    <w:rsid w:val="00DF47AC"/>
    <w:rsid w:val="00DF494C"/>
    <w:rsid w:val="00DF4D04"/>
    <w:rsid w:val="00DF5D3C"/>
    <w:rsid w:val="00DF5D7E"/>
    <w:rsid w:val="00DF641A"/>
    <w:rsid w:val="00DF6464"/>
    <w:rsid w:val="00DF678A"/>
    <w:rsid w:val="00DF7284"/>
    <w:rsid w:val="00DF72D4"/>
    <w:rsid w:val="00DF7338"/>
    <w:rsid w:val="00DF736D"/>
    <w:rsid w:val="00DF7863"/>
    <w:rsid w:val="00DF7994"/>
    <w:rsid w:val="00E00186"/>
    <w:rsid w:val="00E0027A"/>
    <w:rsid w:val="00E00468"/>
    <w:rsid w:val="00E00933"/>
    <w:rsid w:val="00E00A40"/>
    <w:rsid w:val="00E0129D"/>
    <w:rsid w:val="00E014D6"/>
    <w:rsid w:val="00E015EC"/>
    <w:rsid w:val="00E018BF"/>
    <w:rsid w:val="00E01AD5"/>
    <w:rsid w:val="00E01B37"/>
    <w:rsid w:val="00E0211C"/>
    <w:rsid w:val="00E02230"/>
    <w:rsid w:val="00E0288C"/>
    <w:rsid w:val="00E02A0D"/>
    <w:rsid w:val="00E03183"/>
    <w:rsid w:val="00E037EA"/>
    <w:rsid w:val="00E03ED2"/>
    <w:rsid w:val="00E0416E"/>
    <w:rsid w:val="00E04208"/>
    <w:rsid w:val="00E051F3"/>
    <w:rsid w:val="00E055DC"/>
    <w:rsid w:val="00E05C88"/>
    <w:rsid w:val="00E06726"/>
    <w:rsid w:val="00E067AC"/>
    <w:rsid w:val="00E06D08"/>
    <w:rsid w:val="00E07053"/>
    <w:rsid w:val="00E07125"/>
    <w:rsid w:val="00E072A4"/>
    <w:rsid w:val="00E075D2"/>
    <w:rsid w:val="00E0764B"/>
    <w:rsid w:val="00E07B0F"/>
    <w:rsid w:val="00E100BC"/>
    <w:rsid w:val="00E1021A"/>
    <w:rsid w:val="00E1035C"/>
    <w:rsid w:val="00E1100B"/>
    <w:rsid w:val="00E11764"/>
    <w:rsid w:val="00E11773"/>
    <w:rsid w:val="00E117A9"/>
    <w:rsid w:val="00E11AC1"/>
    <w:rsid w:val="00E11ACF"/>
    <w:rsid w:val="00E12895"/>
    <w:rsid w:val="00E12BFA"/>
    <w:rsid w:val="00E13282"/>
    <w:rsid w:val="00E13346"/>
    <w:rsid w:val="00E1344A"/>
    <w:rsid w:val="00E13E42"/>
    <w:rsid w:val="00E142ED"/>
    <w:rsid w:val="00E1431E"/>
    <w:rsid w:val="00E1449D"/>
    <w:rsid w:val="00E144D2"/>
    <w:rsid w:val="00E1462C"/>
    <w:rsid w:val="00E14FC4"/>
    <w:rsid w:val="00E15910"/>
    <w:rsid w:val="00E1596F"/>
    <w:rsid w:val="00E15C31"/>
    <w:rsid w:val="00E15C9B"/>
    <w:rsid w:val="00E161C8"/>
    <w:rsid w:val="00E163AE"/>
    <w:rsid w:val="00E1643A"/>
    <w:rsid w:val="00E16523"/>
    <w:rsid w:val="00E16AB0"/>
    <w:rsid w:val="00E16E25"/>
    <w:rsid w:val="00E17045"/>
    <w:rsid w:val="00E1708D"/>
    <w:rsid w:val="00E17221"/>
    <w:rsid w:val="00E1744A"/>
    <w:rsid w:val="00E17CAF"/>
    <w:rsid w:val="00E17D86"/>
    <w:rsid w:val="00E17EBF"/>
    <w:rsid w:val="00E2023A"/>
    <w:rsid w:val="00E209C8"/>
    <w:rsid w:val="00E20C69"/>
    <w:rsid w:val="00E2134B"/>
    <w:rsid w:val="00E2169B"/>
    <w:rsid w:val="00E2191F"/>
    <w:rsid w:val="00E21F78"/>
    <w:rsid w:val="00E2201E"/>
    <w:rsid w:val="00E223B2"/>
    <w:rsid w:val="00E22699"/>
    <w:rsid w:val="00E232AA"/>
    <w:rsid w:val="00E23585"/>
    <w:rsid w:val="00E23BC9"/>
    <w:rsid w:val="00E24176"/>
    <w:rsid w:val="00E2468F"/>
    <w:rsid w:val="00E2485E"/>
    <w:rsid w:val="00E2499B"/>
    <w:rsid w:val="00E24FCA"/>
    <w:rsid w:val="00E2584F"/>
    <w:rsid w:val="00E2597B"/>
    <w:rsid w:val="00E25B64"/>
    <w:rsid w:val="00E26117"/>
    <w:rsid w:val="00E26296"/>
    <w:rsid w:val="00E26ED4"/>
    <w:rsid w:val="00E26F6D"/>
    <w:rsid w:val="00E27069"/>
    <w:rsid w:val="00E2707F"/>
    <w:rsid w:val="00E274DA"/>
    <w:rsid w:val="00E276FB"/>
    <w:rsid w:val="00E303CF"/>
    <w:rsid w:val="00E304F7"/>
    <w:rsid w:val="00E30634"/>
    <w:rsid w:val="00E30722"/>
    <w:rsid w:val="00E30788"/>
    <w:rsid w:val="00E3085E"/>
    <w:rsid w:val="00E30B18"/>
    <w:rsid w:val="00E30BE7"/>
    <w:rsid w:val="00E30CB7"/>
    <w:rsid w:val="00E31846"/>
    <w:rsid w:val="00E31FEF"/>
    <w:rsid w:val="00E320FB"/>
    <w:rsid w:val="00E32505"/>
    <w:rsid w:val="00E3298F"/>
    <w:rsid w:val="00E334DE"/>
    <w:rsid w:val="00E3380E"/>
    <w:rsid w:val="00E3384B"/>
    <w:rsid w:val="00E33A70"/>
    <w:rsid w:val="00E34507"/>
    <w:rsid w:val="00E34ECA"/>
    <w:rsid w:val="00E350A8"/>
    <w:rsid w:val="00E353F9"/>
    <w:rsid w:val="00E35654"/>
    <w:rsid w:val="00E3652E"/>
    <w:rsid w:val="00E36789"/>
    <w:rsid w:val="00E36B7D"/>
    <w:rsid w:val="00E36F35"/>
    <w:rsid w:val="00E36FD3"/>
    <w:rsid w:val="00E371EE"/>
    <w:rsid w:val="00E3723B"/>
    <w:rsid w:val="00E37329"/>
    <w:rsid w:val="00E37608"/>
    <w:rsid w:val="00E37DA8"/>
    <w:rsid w:val="00E402CA"/>
    <w:rsid w:val="00E40392"/>
    <w:rsid w:val="00E4042F"/>
    <w:rsid w:val="00E40ADF"/>
    <w:rsid w:val="00E40E97"/>
    <w:rsid w:val="00E41263"/>
    <w:rsid w:val="00E412B9"/>
    <w:rsid w:val="00E41639"/>
    <w:rsid w:val="00E41ADC"/>
    <w:rsid w:val="00E41CAE"/>
    <w:rsid w:val="00E41D15"/>
    <w:rsid w:val="00E4252D"/>
    <w:rsid w:val="00E4290D"/>
    <w:rsid w:val="00E42CBB"/>
    <w:rsid w:val="00E451E3"/>
    <w:rsid w:val="00E453DF"/>
    <w:rsid w:val="00E4566C"/>
    <w:rsid w:val="00E46558"/>
    <w:rsid w:val="00E46574"/>
    <w:rsid w:val="00E473F2"/>
    <w:rsid w:val="00E4759B"/>
    <w:rsid w:val="00E47D8B"/>
    <w:rsid w:val="00E47DC9"/>
    <w:rsid w:val="00E50721"/>
    <w:rsid w:val="00E50761"/>
    <w:rsid w:val="00E508E1"/>
    <w:rsid w:val="00E50E67"/>
    <w:rsid w:val="00E5157D"/>
    <w:rsid w:val="00E51EAD"/>
    <w:rsid w:val="00E52A41"/>
    <w:rsid w:val="00E52AAF"/>
    <w:rsid w:val="00E53506"/>
    <w:rsid w:val="00E5372F"/>
    <w:rsid w:val="00E540E9"/>
    <w:rsid w:val="00E549DE"/>
    <w:rsid w:val="00E54C46"/>
    <w:rsid w:val="00E55EE8"/>
    <w:rsid w:val="00E55F59"/>
    <w:rsid w:val="00E5604A"/>
    <w:rsid w:val="00E5605B"/>
    <w:rsid w:val="00E5614B"/>
    <w:rsid w:val="00E56542"/>
    <w:rsid w:val="00E5667F"/>
    <w:rsid w:val="00E5678B"/>
    <w:rsid w:val="00E56C4B"/>
    <w:rsid w:val="00E56E5B"/>
    <w:rsid w:val="00E573F3"/>
    <w:rsid w:val="00E57610"/>
    <w:rsid w:val="00E57874"/>
    <w:rsid w:val="00E60268"/>
    <w:rsid w:val="00E60901"/>
    <w:rsid w:val="00E61114"/>
    <w:rsid w:val="00E61215"/>
    <w:rsid w:val="00E61D17"/>
    <w:rsid w:val="00E621EE"/>
    <w:rsid w:val="00E62355"/>
    <w:rsid w:val="00E6307B"/>
    <w:rsid w:val="00E638EB"/>
    <w:rsid w:val="00E63D12"/>
    <w:rsid w:val="00E64090"/>
    <w:rsid w:val="00E64867"/>
    <w:rsid w:val="00E6536C"/>
    <w:rsid w:val="00E654A9"/>
    <w:rsid w:val="00E65751"/>
    <w:rsid w:val="00E65EE2"/>
    <w:rsid w:val="00E66119"/>
    <w:rsid w:val="00E664F5"/>
    <w:rsid w:val="00E6665F"/>
    <w:rsid w:val="00E66DAE"/>
    <w:rsid w:val="00E67A65"/>
    <w:rsid w:val="00E67CAF"/>
    <w:rsid w:val="00E700D6"/>
    <w:rsid w:val="00E707EB"/>
    <w:rsid w:val="00E708FF"/>
    <w:rsid w:val="00E70A6C"/>
    <w:rsid w:val="00E70B3F"/>
    <w:rsid w:val="00E71F92"/>
    <w:rsid w:val="00E722B7"/>
    <w:rsid w:val="00E73354"/>
    <w:rsid w:val="00E73AE4"/>
    <w:rsid w:val="00E74352"/>
    <w:rsid w:val="00E74856"/>
    <w:rsid w:val="00E7518B"/>
    <w:rsid w:val="00E7554B"/>
    <w:rsid w:val="00E75A70"/>
    <w:rsid w:val="00E75DEE"/>
    <w:rsid w:val="00E76189"/>
    <w:rsid w:val="00E76799"/>
    <w:rsid w:val="00E774E1"/>
    <w:rsid w:val="00E7767D"/>
    <w:rsid w:val="00E80251"/>
    <w:rsid w:val="00E80991"/>
    <w:rsid w:val="00E80A40"/>
    <w:rsid w:val="00E81250"/>
    <w:rsid w:val="00E813F4"/>
    <w:rsid w:val="00E81463"/>
    <w:rsid w:val="00E816CD"/>
    <w:rsid w:val="00E819F6"/>
    <w:rsid w:val="00E81E20"/>
    <w:rsid w:val="00E82014"/>
    <w:rsid w:val="00E8201E"/>
    <w:rsid w:val="00E8278C"/>
    <w:rsid w:val="00E829AD"/>
    <w:rsid w:val="00E82C09"/>
    <w:rsid w:val="00E83066"/>
    <w:rsid w:val="00E8321D"/>
    <w:rsid w:val="00E832DB"/>
    <w:rsid w:val="00E833D7"/>
    <w:rsid w:val="00E839AB"/>
    <w:rsid w:val="00E849C7"/>
    <w:rsid w:val="00E84BBC"/>
    <w:rsid w:val="00E84C12"/>
    <w:rsid w:val="00E84E14"/>
    <w:rsid w:val="00E853F2"/>
    <w:rsid w:val="00E8566F"/>
    <w:rsid w:val="00E85E4A"/>
    <w:rsid w:val="00E866E9"/>
    <w:rsid w:val="00E86B7A"/>
    <w:rsid w:val="00E86B94"/>
    <w:rsid w:val="00E86DED"/>
    <w:rsid w:val="00E87508"/>
    <w:rsid w:val="00E8763B"/>
    <w:rsid w:val="00E87885"/>
    <w:rsid w:val="00E87B11"/>
    <w:rsid w:val="00E87CC4"/>
    <w:rsid w:val="00E906FC"/>
    <w:rsid w:val="00E912DE"/>
    <w:rsid w:val="00E91596"/>
    <w:rsid w:val="00E9249A"/>
    <w:rsid w:val="00E925C3"/>
    <w:rsid w:val="00E92E20"/>
    <w:rsid w:val="00E9375D"/>
    <w:rsid w:val="00E93980"/>
    <w:rsid w:val="00E93D45"/>
    <w:rsid w:val="00E94AC3"/>
    <w:rsid w:val="00E95568"/>
    <w:rsid w:val="00E95A42"/>
    <w:rsid w:val="00E95DC9"/>
    <w:rsid w:val="00E95F59"/>
    <w:rsid w:val="00E962EA"/>
    <w:rsid w:val="00E97020"/>
    <w:rsid w:val="00E9751D"/>
    <w:rsid w:val="00E97A01"/>
    <w:rsid w:val="00EA01C6"/>
    <w:rsid w:val="00EA05C2"/>
    <w:rsid w:val="00EA0EEA"/>
    <w:rsid w:val="00EA15FF"/>
    <w:rsid w:val="00EA16D2"/>
    <w:rsid w:val="00EA1F36"/>
    <w:rsid w:val="00EA25A0"/>
    <w:rsid w:val="00EA26C7"/>
    <w:rsid w:val="00EA2B66"/>
    <w:rsid w:val="00EA34FE"/>
    <w:rsid w:val="00EA3CF2"/>
    <w:rsid w:val="00EA40B1"/>
    <w:rsid w:val="00EA4174"/>
    <w:rsid w:val="00EA4E55"/>
    <w:rsid w:val="00EA4EF3"/>
    <w:rsid w:val="00EA5911"/>
    <w:rsid w:val="00EA5F68"/>
    <w:rsid w:val="00EA5FDD"/>
    <w:rsid w:val="00EA61C7"/>
    <w:rsid w:val="00EA69D1"/>
    <w:rsid w:val="00EA77BE"/>
    <w:rsid w:val="00EA7AC7"/>
    <w:rsid w:val="00EA7BF6"/>
    <w:rsid w:val="00EA7CD0"/>
    <w:rsid w:val="00EA7D46"/>
    <w:rsid w:val="00EB064C"/>
    <w:rsid w:val="00EB17DE"/>
    <w:rsid w:val="00EB2171"/>
    <w:rsid w:val="00EB2355"/>
    <w:rsid w:val="00EB2628"/>
    <w:rsid w:val="00EB27AB"/>
    <w:rsid w:val="00EB27F7"/>
    <w:rsid w:val="00EB4466"/>
    <w:rsid w:val="00EB44C6"/>
    <w:rsid w:val="00EB47EB"/>
    <w:rsid w:val="00EB4917"/>
    <w:rsid w:val="00EB5854"/>
    <w:rsid w:val="00EB588D"/>
    <w:rsid w:val="00EB5DF1"/>
    <w:rsid w:val="00EB6116"/>
    <w:rsid w:val="00EB633E"/>
    <w:rsid w:val="00EB661D"/>
    <w:rsid w:val="00EB6789"/>
    <w:rsid w:val="00EB6840"/>
    <w:rsid w:val="00EB6DB0"/>
    <w:rsid w:val="00EB72B0"/>
    <w:rsid w:val="00EB793A"/>
    <w:rsid w:val="00EB7A23"/>
    <w:rsid w:val="00EB7BE4"/>
    <w:rsid w:val="00EC0307"/>
    <w:rsid w:val="00EC04C7"/>
    <w:rsid w:val="00EC0D85"/>
    <w:rsid w:val="00EC0FA3"/>
    <w:rsid w:val="00EC160D"/>
    <w:rsid w:val="00EC1636"/>
    <w:rsid w:val="00EC212A"/>
    <w:rsid w:val="00EC2427"/>
    <w:rsid w:val="00EC25BA"/>
    <w:rsid w:val="00EC3DF1"/>
    <w:rsid w:val="00EC436E"/>
    <w:rsid w:val="00EC4423"/>
    <w:rsid w:val="00EC44A2"/>
    <w:rsid w:val="00EC45B8"/>
    <w:rsid w:val="00EC4BE9"/>
    <w:rsid w:val="00EC50EF"/>
    <w:rsid w:val="00EC534C"/>
    <w:rsid w:val="00EC55E3"/>
    <w:rsid w:val="00EC57FF"/>
    <w:rsid w:val="00EC5854"/>
    <w:rsid w:val="00EC6032"/>
    <w:rsid w:val="00EC63EC"/>
    <w:rsid w:val="00EC649A"/>
    <w:rsid w:val="00EC64B5"/>
    <w:rsid w:val="00EC6AB3"/>
    <w:rsid w:val="00EC7199"/>
    <w:rsid w:val="00EC73A3"/>
    <w:rsid w:val="00EC74EF"/>
    <w:rsid w:val="00EC782D"/>
    <w:rsid w:val="00EC785F"/>
    <w:rsid w:val="00EC7CA9"/>
    <w:rsid w:val="00ED064B"/>
    <w:rsid w:val="00ED0C81"/>
    <w:rsid w:val="00ED228C"/>
    <w:rsid w:val="00ED2840"/>
    <w:rsid w:val="00ED2929"/>
    <w:rsid w:val="00ED29EE"/>
    <w:rsid w:val="00ED2CD7"/>
    <w:rsid w:val="00ED315D"/>
    <w:rsid w:val="00ED35E7"/>
    <w:rsid w:val="00ED41CC"/>
    <w:rsid w:val="00ED4C1D"/>
    <w:rsid w:val="00ED4EF5"/>
    <w:rsid w:val="00ED583B"/>
    <w:rsid w:val="00ED5975"/>
    <w:rsid w:val="00ED5A67"/>
    <w:rsid w:val="00ED62AD"/>
    <w:rsid w:val="00ED6B28"/>
    <w:rsid w:val="00ED720D"/>
    <w:rsid w:val="00ED7331"/>
    <w:rsid w:val="00ED7D5E"/>
    <w:rsid w:val="00EE0111"/>
    <w:rsid w:val="00EE024C"/>
    <w:rsid w:val="00EE0C77"/>
    <w:rsid w:val="00EE0E76"/>
    <w:rsid w:val="00EE13D1"/>
    <w:rsid w:val="00EE147C"/>
    <w:rsid w:val="00EE18E9"/>
    <w:rsid w:val="00EE20F5"/>
    <w:rsid w:val="00EE2187"/>
    <w:rsid w:val="00EE2478"/>
    <w:rsid w:val="00EE2571"/>
    <w:rsid w:val="00EE2D8A"/>
    <w:rsid w:val="00EE2EC9"/>
    <w:rsid w:val="00EE31BC"/>
    <w:rsid w:val="00EE363C"/>
    <w:rsid w:val="00EE37D6"/>
    <w:rsid w:val="00EE3EB4"/>
    <w:rsid w:val="00EE3EED"/>
    <w:rsid w:val="00EE47BC"/>
    <w:rsid w:val="00EE4D05"/>
    <w:rsid w:val="00EE56B0"/>
    <w:rsid w:val="00EE5A4C"/>
    <w:rsid w:val="00EE5EEB"/>
    <w:rsid w:val="00EE5F97"/>
    <w:rsid w:val="00EE6A82"/>
    <w:rsid w:val="00EE6E53"/>
    <w:rsid w:val="00EE6FF7"/>
    <w:rsid w:val="00EE7278"/>
    <w:rsid w:val="00EF0298"/>
    <w:rsid w:val="00EF02BA"/>
    <w:rsid w:val="00EF0331"/>
    <w:rsid w:val="00EF0AFF"/>
    <w:rsid w:val="00EF0B8B"/>
    <w:rsid w:val="00EF0C5B"/>
    <w:rsid w:val="00EF0CF2"/>
    <w:rsid w:val="00EF0E1B"/>
    <w:rsid w:val="00EF0F60"/>
    <w:rsid w:val="00EF1272"/>
    <w:rsid w:val="00EF172C"/>
    <w:rsid w:val="00EF1BF7"/>
    <w:rsid w:val="00EF1E64"/>
    <w:rsid w:val="00EF2B47"/>
    <w:rsid w:val="00EF2DC0"/>
    <w:rsid w:val="00EF2DF3"/>
    <w:rsid w:val="00EF2E49"/>
    <w:rsid w:val="00EF3214"/>
    <w:rsid w:val="00EF33E6"/>
    <w:rsid w:val="00EF38EC"/>
    <w:rsid w:val="00EF3A3F"/>
    <w:rsid w:val="00EF3B54"/>
    <w:rsid w:val="00EF3BE6"/>
    <w:rsid w:val="00EF3FC3"/>
    <w:rsid w:val="00EF417B"/>
    <w:rsid w:val="00EF42BF"/>
    <w:rsid w:val="00EF437E"/>
    <w:rsid w:val="00EF4662"/>
    <w:rsid w:val="00EF5178"/>
    <w:rsid w:val="00EF5249"/>
    <w:rsid w:val="00EF55C0"/>
    <w:rsid w:val="00EF5DC1"/>
    <w:rsid w:val="00EF65F1"/>
    <w:rsid w:val="00EF69A1"/>
    <w:rsid w:val="00EF6A36"/>
    <w:rsid w:val="00EF6CD2"/>
    <w:rsid w:val="00EF7CAE"/>
    <w:rsid w:val="00F0064A"/>
    <w:rsid w:val="00F0069C"/>
    <w:rsid w:val="00F00BD0"/>
    <w:rsid w:val="00F01885"/>
    <w:rsid w:val="00F020BB"/>
    <w:rsid w:val="00F0225B"/>
    <w:rsid w:val="00F0262F"/>
    <w:rsid w:val="00F02CFA"/>
    <w:rsid w:val="00F0388D"/>
    <w:rsid w:val="00F04405"/>
    <w:rsid w:val="00F04BC5"/>
    <w:rsid w:val="00F04BF0"/>
    <w:rsid w:val="00F04DC9"/>
    <w:rsid w:val="00F05047"/>
    <w:rsid w:val="00F05458"/>
    <w:rsid w:val="00F05A47"/>
    <w:rsid w:val="00F05BC1"/>
    <w:rsid w:val="00F06190"/>
    <w:rsid w:val="00F0671C"/>
    <w:rsid w:val="00F06788"/>
    <w:rsid w:val="00F07494"/>
    <w:rsid w:val="00F0789F"/>
    <w:rsid w:val="00F0797C"/>
    <w:rsid w:val="00F101A5"/>
    <w:rsid w:val="00F103B7"/>
    <w:rsid w:val="00F10433"/>
    <w:rsid w:val="00F113DA"/>
    <w:rsid w:val="00F11EC9"/>
    <w:rsid w:val="00F1239B"/>
    <w:rsid w:val="00F127FD"/>
    <w:rsid w:val="00F1294D"/>
    <w:rsid w:val="00F12DFE"/>
    <w:rsid w:val="00F13049"/>
    <w:rsid w:val="00F13409"/>
    <w:rsid w:val="00F136BF"/>
    <w:rsid w:val="00F137F3"/>
    <w:rsid w:val="00F13B31"/>
    <w:rsid w:val="00F14057"/>
    <w:rsid w:val="00F1409F"/>
    <w:rsid w:val="00F140BA"/>
    <w:rsid w:val="00F14405"/>
    <w:rsid w:val="00F14A43"/>
    <w:rsid w:val="00F14C98"/>
    <w:rsid w:val="00F14CDB"/>
    <w:rsid w:val="00F14EC2"/>
    <w:rsid w:val="00F150CD"/>
    <w:rsid w:val="00F1531D"/>
    <w:rsid w:val="00F1539B"/>
    <w:rsid w:val="00F15541"/>
    <w:rsid w:val="00F15B3D"/>
    <w:rsid w:val="00F15D35"/>
    <w:rsid w:val="00F15F5F"/>
    <w:rsid w:val="00F165C7"/>
    <w:rsid w:val="00F16CB5"/>
    <w:rsid w:val="00F17106"/>
    <w:rsid w:val="00F17171"/>
    <w:rsid w:val="00F171B2"/>
    <w:rsid w:val="00F173FB"/>
    <w:rsid w:val="00F175E2"/>
    <w:rsid w:val="00F179E3"/>
    <w:rsid w:val="00F200B4"/>
    <w:rsid w:val="00F20368"/>
    <w:rsid w:val="00F20462"/>
    <w:rsid w:val="00F2064E"/>
    <w:rsid w:val="00F20934"/>
    <w:rsid w:val="00F20EDA"/>
    <w:rsid w:val="00F21C66"/>
    <w:rsid w:val="00F2227C"/>
    <w:rsid w:val="00F224DD"/>
    <w:rsid w:val="00F2285F"/>
    <w:rsid w:val="00F228BA"/>
    <w:rsid w:val="00F22C50"/>
    <w:rsid w:val="00F22CF3"/>
    <w:rsid w:val="00F23744"/>
    <w:rsid w:val="00F2380A"/>
    <w:rsid w:val="00F2393F"/>
    <w:rsid w:val="00F23A50"/>
    <w:rsid w:val="00F23FC1"/>
    <w:rsid w:val="00F24E40"/>
    <w:rsid w:val="00F2513C"/>
    <w:rsid w:val="00F25148"/>
    <w:rsid w:val="00F2515E"/>
    <w:rsid w:val="00F2577F"/>
    <w:rsid w:val="00F25A17"/>
    <w:rsid w:val="00F25C69"/>
    <w:rsid w:val="00F25C90"/>
    <w:rsid w:val="00F25FFA"/>
    <w:rsid w:val="00F26723"/>
    <w:rsid w:val="00F26DF6"/>
    <w:rsid w:val="00F2726E"/>
    <w:rsid w:val="00F2750E"/>
    <w:rsid w:val="00F279BC"/>
    <w:rsid w:val="00F27CD3"/>
    <w:rsid w:val="00F27D84"/>
    <w:rsid w:val="00F27E87"/>
    <w:rsid w:val="00F304C1"/>
    <w:rsid w:val="00F304D4"/>
    <w:rsid w:val="00F305B8"/>
    <w:rsid w:val="00F30766"/>
    <w:rsid w:val="00F30E33"/>
    <w:rsid w:val="00F3152B"/>
    <w:rsid w:val="00F315E0"/>
    <w:rsid w:val="00F3179A"/>
    <w:rsid w:val="00F31C17"/>
    <w:rsid w:val="00F32562"/>
    <w:rsid w:val="00F32630"/>
    <w:rsid w:val="00F32863"/>
    <w:rsid w:val="00F33B17"/>
    <w:rsid w:val="00F33BD5"/>
    <w:rsid w:val="00F33C7D"/>
    <w:rsid w:val="00F33DFE"/>
    <w:rsid w:val="00F342C1"/>
    <w:rsid w:val="00F347ED"/>
    <w:rsid w:val="00F35678"/>
    <w:rsid w:val="00F357DD"/>
    <w:rsid w:val="00F36398"/>
    <w:rsid w:val="00F366BB"/>
    <w:rsid w:val="00F36CEE"/>
    <w:rsid w:val="00F37034"/>
    <w:rsid w:val="00F3753F"/>
    <w:rsid w:val="00F37AE9"/>
    <w:rsid w:val="00F37D30"/>
    <w:rsid w:val="00F37F7A"/>
    <w:rsid w:val="00F401DC"/>
    <w:rsid w:val="00F403DE"/>
    <w:rsid w:val="00F40939"/>
    <w:rsid w:val="00F40AF3"/>
    <w:rsid w:val="00F40B82"/>
    <w:rsid w:val="00F40C64"/>
    <w:rsid w:val="00F40E06"/>
    <w:rsid w:val="00F412C9"/>
    <w:rsid w:val="00F414D2"/>
    <w:rsid w:val="00F418AF"/>
    <w:rsid w:val="00F418C2"/>
    <w:rsid w:val="00F419A8"/>
    <w:rsid w:val="00F41A0A"/>
    <w:rsid w:val="00F425A7"/>
    <w:rsid w:val="00F42883"/>
    <w:rsid w:val="00F429E2"/>
    <w:rsid w:val="00F4328E"/>
    <w:rsid w:val="00F4350A"/>
    <w:rsid w:val="00F43871"/>
    <w:rsid w:val="00F438C7"/>
    <w:rsid w:val="00F43C2E"/>
    <w:rsid w:val="00F44624"/>
    <w:rsid w:val="00F446AA"/>
    <w:rsid w:val="00F44AB1"/>
    <w:rsid w:val="00F461DF"/>
    <w:rsid w:val="00F46660"/>
    <w:rsid w:val="00F468BE"/>
    <w:rsid w:val="00F4706C"/>
    <w:rsid w:val="00F472A3"/>
    <w:rsid w:val="00F475F7"/>
    <w:rsid w:val="00F47CD7"/>
    <w:rsid w:val="00F47F5D"/>
    <w:rsid w:val="00F5019A"/>
    <w:rsid w:val="00F50AB2"/>
    <w:rsid w:val="00F516FB"/>
    <w:rsid w:val="00F51773"/>
    <w:rsid w:val="00F517CF"/>
    <w:rsid w:val="00F51913"/>
    <w:rsid w:val="00F51CD8"/>
    <w:rsid w:val="00F520C3"/>
    <w:rsid w:val="00F520F9"/>
    <w:rsid w:val="00F52172"/>
    <w:rsid w:val="00F5234D"/>
    <w:rsid w:val="00F52AE9"/>
    <w:rsid w:val="00F532B7"/>
    <w:rsid w:val="00F535F4"/>
    <w:rsid w:val="00F536A5"/>
    <w:rsid w:val="00F53878"/>
    <w:rsid w:val="00F53DDE"/>
    <w:rsid w:val="00F53E4D"/>
    <w:rsid w:val="00F54A2B"/>
    <w:rsid w:val="00F54B3C"/>
    <w:rsid w:val="00F54CCB"/>
    <w:rsid w:val="00F5531B"/>
    <w:rsid w:val="00F556FA"/>
    <w:rsid w:val="00F55D91"/>
    <w:rsid w:val="00F55E5E"/>
    <w:rsid w:val="00F569D5"/>
    <w:rsid w:val="00F56C7D"/>
    <w:rsid w:val="00F56DC1"/>
    <w:rsid w:val="00F605D8"/>
    <w:rsid w:val="00F609AE"/>
    <w:rsid w:val="00F60AD3"/>
    <w:rsid w:val="00F60C1B"/>
    <w:rsid w:val="00F6138B"/>
    <w:rsid w:val="00F61635"/>
    <w:rsid w:val="00F61766"/>
    <w:rsid w:val="00F619BD"/>
    <w:rsid w:val="00F6216A"/>
    <w:rsid w:val="00F62AD7"/>
    <w:rsid w:val="00F62E49"/>
    <w:rsid w:val="00F633E8"/>
    <w:rsid w:val="00F6341C"/>
    <w:rsid w:val="00F6396E"/>
    <w:rsid w:val="00F63B28"/>
    <w:rsid w:val="00F63C60"/>
    <w:rsid w:val="00F64919"/>
    <w:rsid w:val="00F64DA4"/>
    <w:rsid w:val="00F651B3"/>
    <w:rsid w:val="00F653D3"/>
    <w:rsid w:val="00F65620"/>
    <w:rsid w:val="00F659BD"/>
    <w:rsid w:val="00F65D0F"/>
    <w:rsid w:val="00F65E6A"/>
    <w:rsid w:val="00F65F33"/>
    <w:rsid w:val="00F665CA"/>
    <w:rsid w:val="00F669B2"/>
    <w:rsid w:val="00F66B68"/>
    <w:rsid w:val="00F67706"/>
    <w:rsid w:val="00F67754"/>
    <w:rsid w:val="00F67BB2"/>
    <w:rsid w:val="00F67C21"/>
    <w:rsid w:val="00F67CD2"/>
    <w:rsid w:val="00F67CE3"/>
    <w:rsid w:val="00F702F5"/>
    <w:rsid w:val="00F706E8"/>
    <w:rsid w:val="00F711BF"/>
    <w:rsid w:val="00F7129A"/>
    <w:rsid w:val="00F716F3"/>
    <w:rsid w:val="00F71B5F"/>
    <w:rsid w:val="00F71B6A"/>
    <w:rsid w:val="00F720B5"/>
    <w:rsid w:val="00F7268E"/>
    <w:rsid w:val="00F72B6D"/>
    <w:rsid w:val="00F72E51"/>
    <w:rsid w:val="00F73046"/>
    <w:rsid w:val="00F7314E"/>
    <w:rsid w:val="00F73157"/>
    <w:rsid w:val="00F735A5"/>
    <w:rsid w:val="00F7379A"/>
    <w:rsid w:val="00F73AE2"/>
    <w:rsid w:val="00F73F99"/>
    <w:rsid w:val="00F74AB4"/>
    <w:rsid w:val="00F75215"/>
    <w:rsid w:val="00F7584A"/>
    <w:rsid w:val="00F758C2"/>
    <w:rsid w:val="00F7596B"/>
    <w:rsid w:val="00F75B44"/>
    <w:rsid w:val="00F762E2"/>
    <w:rsid w:val="00F76BFD"/>
    <w:rsid w:val="00F77093"/>
    <w:rsid w:val="00F773EE"/>
    <w:rsid w:val="00F774E3"/>
    <w:rsid w:val="00F7760E"/>
    <w:rsid w:val="00F7765D"/>
    <w:rsid w:val="00F77CD7"/>
    <w:rsid w:val="00F80143"/>
    <w:rsid w:val="00F809FC"/>
    <w:rsid w:val="00F80D1F"/>
    <w:rsid w:val="00F80DC8"/>
    <w:rsid w:val="00F81249"/>
    <w:rsid w:val="00F81461"/>
    <w:rsid w:val="00F814F8"/>
    <w:rsid w:val="00F81DB1"/>
    <w:rsid w:val="00F81F2C"/>
    <w:rsid w:val="00F81FF0"/>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B25"/>
    <w:rsid w:val="00F86F9D"/>
    <w:rsid w:val="00F8762B"/>
    <w:rsid w:val="00F87ABD"/>
    <w:rsid w:val="00F90C57"/>
    <w:rsid w:val="00F910D6"/>
    <w:rsid w:val="00F91324"/>
    <w:rsid w:val="00F91B2D"/>
    <w:rsid w:val="00F91C04"/>
    <w:rsid w:val="00F91E23"/>
    <w:rsid w:val="00F92168"/>
    <w:rsid w:val="00F9285D"/>
    <w:rsid w:val="00F928A0"/>
    <w:rsid w:val="00F932B3"/>
    <w:rsid w:val="00F93415"/>
    <w:rsid w:val="00F936AD"/>
    <w:rsid w:val="00F9380E"/>
    <w:rsid w:val="00F9385E"/>
    <w:rsid w:val="00F93BB8"/>
    <w:rsid w:val="00F949BC"/>
    <w:rsid w:val="00F94C30"/>
    <w:rsid w:val="00F95109"/>
    <w:rsid w:val="00F95693"/>
    <w:rsid w:val="00F95952"/>
    <w:rsid w:val="00F95997"/>
    <w:rsid w:val="00F95A15"/>
    <w:rsid w:val="00F95AB6"/>
    <w:rsid w:val="00F95BDF"/>
    <w:rsid w:val="00F95E31"/>
    <w:rsid w:val="00F9614F"/>
    <w:rsid w:val="00F96272"/>
    <w:rsid w:val="00F969FA"/>
    <w:rsid w:val="00F96E28"/>
    <w:rsid w:val="00F9745E"/>
    <w:rsid w:val="00F975AA"/>
    <w:rsid w:val="00F97B27"/>
    <w:rsid w:val="00F97C69"/>
    <w:rsid w:val="00FA01DB"/>
    <w:rsid w:val="00FA01FC"/>
    <w:rsid w:val="00FA0949"/>
    <w:rsid w:val="00FA0B4B"/>
    <w:rsid w:val="00FA12AA"/>
    <w:rsid w:val="00FA15E5"/>
    <w:rsid w:val="00FA28B6"/>
    <w:rsid w:val="00FA2DB6"/>
    <w:rsid w:val="00FA2FA9"/>
    <w:rsid w:val="00FA32CA"/>
    <w:rsid w:val="00FA3424"/>
    <w:rsid w:val="00FA34FE"/>
    <w:rsid w:val="00FA44BE"/>
    <w:rsid w:val="00FA44CA"/>
    <w:rsid w:val="00FA44FE"/>
    <w:rsid w:val="00FA4595"/>
    <w:rsid w:val="00FA45E9"/>
    <w:rsid w:val="00FA4982"/>
    <w:rsid w:val="00FA4FDA"/>
    <w:rsid w:val="00FA5B6D"/>
    <w:rsid w:val="00FA6B6C"/>
    <w:rsid w:val="00FA7248"/>
    <w:rsid w:val="00FA7746"/>
    <w:rsid w:val="00FA77EB"/>
    <w:rsid w:val="00FA7999"/>
    <w:rsid w:val="00FA7B52"/>
    <w:rsid w:val="00FA7EDE"/>
    <w:rsid w:val="00FB0246"/>
    <w:rsid w:val="00FB0E44"/>
    <w:rsid w:val="00FB19E5"/>
    <w:rsid w:val="00FB1CDC"/>
    <w:rsid w:val="00FB1F2D"/>
    <w:rsid w:val="00FB245F"/>
    <w:rsid w:val="00FB2984"/>
    <w:rsid w:val="00FB2A2E"/>
    <w:rsid w:val="00FB2C91"/>
    <w:rsid w:val="00FB3112"/>
    <w:rsid w:val="00FB378B"/>
    <w:rsid w:val="00FB407F"/>
    <w:rsid w:val="00FB4088"/>
    <w:rsid w:val="00FB40E9"/>
    <w:rsid w:val="00FB4346"/>
    <w:rsid w:val="00FB4546"/>
    <w:rsid w:val="00FB4917"/>
    <w:rsid w:val="00FB4CB9"/>
    <w:rsid w:val="00FB4CC0"/>
    <w:rsid w:val="00FB5269"/>
    <w:rsid w:val="00FB5561"/>
    <w:rsid w:val="00FB5D5E"/>
    <w:rsid w:val="00FB63C4"/>
    <w:rsid w:val="00FB65A1"/>
    <w:rsid w:val="00FB7695"/>
    <w:rsid w:val="00FB7B3E"/>
    <w:rsid w:val="00FB7FDA"/>
    <w:rsid w:val="00FC0102"/>
    <w:rsid w:val="00FC0AA5"/>
    <w:rsid w:val="00FC0C73"/>
    <w:rsid w:val="00FC0C8C"/>
    <w:rsid w:val="00FC2457"/>
    <w:rsid w:val="00FC37E5"/>
    <w:rsid w:val="00FC3956"/>
    <w:rsid w:val="00FC3B9D"/>
    <w:rsid w:val="00FC3C5D"/>
    <w:rsid w:val="00FC3FC1"/>
    <w:rsid w:val="00FC427B"/>
    <w:rsid w:val="00FC42D8"/>
    <w:rsid w:val="00FC468C"/>
    <w:rsid w:val="00FC4C8C"/>
    <w:rsid w:val="00FC4D9F"/>
    <w:rsid w:val="00FC4F4D"/>
    <w:rsid w:val="00FC542B"/>
    <w:rsid w:val="00FC61E9"/>
    <w:rsid w:val="00FC6FDD"/>
    <w:rsid w:val="00FC774A"/>
    <w:rsid w:val="00FC79A0"/>
    <w:rsid w:val="00FC7C6A"/>
    <w:rsid w:val="00FD04D9"/>
    <w:rsid w:val="00FD071B"/>
    <w:rsid w:val="00FD091A"/>
    <w:rsid w:val="00FD0B6E"/>
    <w:rsid w:val="00FD0C2F"/>
    <w:rsid w:val="00FD0C95"/>
    <w:rsid w:val="00FD0F47"/>
    <w:rsid w:val="00FD1003"/>
    <w:rsid w:val="00FD17C2"/>
    <w:rsid w:val="00FD1921"/>
    <w:rsid w:val="00FD27CF"/>
    <w:rsid w:val="00FD28E6"/>
    <w:rsid w:val="00FD296E"/>
    <w:rsid w:val="00FD2A08"/>
    <w:rsid w:val="00FD2A0E"/>
    <w:rsid w:val="00FD2A74"/>
    <w:rsid w:val="00FD2C7C"/>
    <w:rsid w:val="00FD33B4"/>
    <w:rsid w:val="00FD348F"/>
    <w:rsid w:val="00FD34B6"/>
    <w:rsid w:val="00FD3AFF"/>
    <w:rsid w:val="00FD3D21"/>
    <w:rsid w:val="00FD42E4"/>
    <w:rsid w:val="00FD4449"/>
    <w:rsid w:val="00FD4589"/>
    <w:rsid w:val="00FD4A0A"/>
    <w:rsid w:val="00FD51AD"/>
    <w:rsid w:val="00FD5277"/>
    <w:rsid w:val="00FD5BAD"/>
    <w:rsid w:val="00FD5C42"/>
    <w:rsid w:val="00FD6254"/>
    <w:rsid w:val="00FD678E"/>
    <w:rsid w:val="00FD6B41"/>
    <w:rsid w:val="00FD7525"/>
    <w:rsid w:val="00FD79C1"/>
    <w:rsid w:val="00FD7B21"/>
    <w:rsid w:val="00FE0299"/>
    <w:rsid w:val="00FE04A4"/>
    <w:rsid w:val="00FE0DC0"/>
    <w:rsid w:val="00FE0F55"/>
    <w:rsid w:val="00FE0FAB"/>
    <w:rsid w:val="00FE103D"/>
    <w:rsid w:val="00FE1F52"/>
    <w:rsid w:val="00FE22E9"/>
    <w:rsid w:val="00FE2571"/>
    <w:rsid w:val="00FE2711"/>
    <w:rsid w:val="00FE29D3"/>
    <w:rsid w:val="00FE2C51"/>
    <w:rsid w:val="00FE2D1A"/>
    <w:rsid w:val="00FE2EF0"/>
    <w:rsid w:val="00FE30B7"/>
    <w:rsid w:val="00FE3A61"/>
    <w:rsid w:val="00FE3AA4"/>
    <w:rsid w:val="00FE3E41"/>
    <w:rsid w:val="00FE437B"/>
    <w:rsid w:val="00FE45D3"/>
    <w:rsid w:val="00FE4AF4"/>
    <w:rsid w:val="00FE4C8B"/>
    <w:rsid w:val="00FE4F50"/>
    <w:rsid w:val="00FE555F"/>
    <w:rsid w:val="00FE5586"/>
    <w:rsid w:val="00FE593F"/>
    <w:rsid w:val="00FE5BFB"/>
    <w:rsid w:val="00FE5C22"/>
    <w:rsid w:val="00FE6647"/>
    <w:rsid w:val="00FE6836"/>
    <w:rsid w:val="00FE6CD4"/>
    <w:rsid w:val="00FE6F71"/>
    <w:rsid w:val="00FE6FBA"/>
    <w:rsid w:val="00FF0268"/>
    <w:rsid w:val="00FF0AC2"/>
    <w:rsid w:val="00FF0BFF"/>
    <w:rsid w:val="00FF0DD6"/>
    <w:rsid w:val="00FF19A9"/>
    <w:rsid w:val="00FF2615"/>
    <w:rsid w:val="00FF2985"/>
    <w:rsid w:val="00FF2AF1"/>
    <w:rsid w:val="00FF2BB1"/>
    <w:rsid w:val="00FF30A1"/>
    <w:rsid w:val="00FF41AE"/>
    <w:rsid w:val="00FF424C"/>
    <w:rsid w:val="00FF449E"/>
    <w:rsid w:val="00FF467E"/>
    <w:rsid w:val="00FF487F"/>
    <w:rsid w:val="00FF4EEB"/>
    <w:rsid w:val="00FF5400"/>
    <w:rsid w:val="00FF576C"/>
    <w:rsid w:val="00FF5EB6"/>
    <w:rsid w:val="00FF62D0"/>
    <w:rsid w:val="00FF638F"/>
    <w:rsid w:val="00FF67F6"/>
    <w:rsid w:val="00FF6E94"/>
    <w:rsid w:val="00FF7226"/>
    <w:rsid w:val="00FF72BF"/>
    <w:rsid w:val="02895318"/>
    <w:rsid w:val="02FF1B18"/>
    <w:rsid w:val="03654E54"/>
    <w:rsid w:val="04851C6D"/>
    <w:rsid w:val="07FD4B6F"/>
    <w:rsid w:val="09780740"/>
    <w:rsid w:val="0C213D0D"/>
    <w:rsid w:val="1143565E"/>
    <w:rsid w:val="11630CEC"/>
    <w:rsid w:val="123559C7"/>
    <w:rsid w:val="12987A06"/>
    <w:rsid w:val="14BF5F3D"/>
    <w:rsid w:val="150F4FD1"/>
    <w:rsid w:val="159143F7"/>
    <w:rsid w:val="162E28B0"/>
    <w:rsid w:val="17B936F5"/>
    <w:rsid w:val="17F02BFE"/>
    <w:rsid w:val="186D6A9B"/>
    <w:rsid w:val="1B2E2B86"/>
    <w:rsid w:val="1C412127"/>
    <w:rsid w:val="1E5B617C"/>
    <w:rsid w:val="1F8361BF"/>
    <w:rsid w:val="218812A0"/>
    <w:rsid w:val="22B623EA"/>
    <w:rsid w:val="242079A8"/>
    <w:rsid w:val="260937B7"/>
    <w:rsid w:val="299E0807"/>
    <w:rsid w:val="2B5223B3"/>
    <w:rsid w:val="2BD46B05"/>
    <w:rsid w:val="2C7E7639"/>
    <w:rsid w:val="2CA11B6E"/>
    <w:rsid w:val="2CB1713A"/>
    <w:rsid w:val="2D4A737F"/>
    <w:rsid w:val="2D8069FA"/>
    <w:rsid w:val="2FC84881"/>
    <w:rsid w:val="2FFE0DCB"/>
    <w:rsid w:val="30A61B4F"/>
    <w:rsid w:val="314E117D"/>
    <w:rsid w:val="32410111"/>
    <w:rsid w:val="332A0C82"/>
    <w:rsid w:val="34E22E66"/>
    <w:rsid w:val="350A7EE7"/>
    <w:rsid w:val="36345F45"/>
    <w:rsid w:val="36A0625D"/>
    <w:rsid w:val="36AD4467"/>
    <w:rsid w:val="375F769A"/>
    <w:rsid w:val="3A733C18"/>
    <w:rsid w:val="3ADE4EE8"/>
    <w:rsid w:val="3BAB38AB"/>
    <w:rsid w:val="41140C7A"/>
    <w:rsid w:val="43E928BD"/>
    <w:rsid w:val="43EB67DA"/>
    <w:rsid w:val="44472678"/>
    <w:rsid w:val="44E14CAD"/>
    <w:rsid w:val="458F5C4C"/>
    <w:rsid w:val="46816CD4"/>
    <w:rsid w:val="47093CF3"/>
    <w:rsid w:val="47D23679"/>
    <w:rsid w:val="48781DB3"/>
    <w:rsid w:val="48E47A3D"/>
    <w:rsid w:val="4B0152C9"/>
    <w:rsid w:val="4B7561DE"/>
    <w:rsid w:val="4D784015"/>
    <w:rsid w:val="4E47551E"/>
    <w:rsid w:val="4E936DD8"/>
    <w:rsid w:val="4E944D8D"/>
    <w:rsid w:val="4ED46653"/>
    <w:rsid w:val="4F2903E9"/>
    <w:rsid w:val="51C14995"/>
    <w:rsid w:val="52171F82"/>
    <w:rsid w:val="53300779"/>
    <w:rsid w:val="53576EEB"/>
    <w:rsid w:val="54111F4A"/>
    <w:rsid w:val="559A1B36"/>
    <w:rsid w:val="5A6F3272"/>
    <w:rsid w:val="5C825AF5"/>
    <w:rsid w:val="5ED36965"/>
    <w:rsid w:val="5F5F4D0C"/>
    <w:rsid w:val="5F794A65"/>
    <w:rsid w:val="62B95A8C"/>
    <w:rsid w:val="639528FA"/>
    <w:rsid w:val="64503A4F"/>
    <w:rsid w:val="650F3934"/>
    <w:rsid w:val="67DD64B6"/>
    <w:rsid w:val="6819404C"/>
    <w:rsid w:val="68260288"/>
    <w:rsid w:val="682F0C11"/>
    <w:rsid w:val="685513F3"/>
    <w:rsid w:val="68CC2C19"/>
    <w:rsid w:val="695742C3"/>
    <w:rsid w:val="69721BF2"/>
    <w:rsid w:val="6A3602D2"/>
    <w:rsid w:val="6B5E0744"/>
    <w:rsid w:val="6B8969D0"/>
    <w:rsid w:val="6BA82BEB"/>
    <w:rsid w:val="6CB44BD9"/>
    <w:rsid w:val="6E8F43EC"/>
    <w:rsid w:val="71C16A00"/>
    <w:rsid w:val="72B2052B"/>
    <w:rsid w:val="74340546"/>
    <w:rsid w:val="744717BF"/>
    <w:rsid w:val="74AE3FEE"/>
    <w:rsid w:val="76A538B4"/>
    <w:rsid w:val="78342EDE"/>
    <w:rsid w:val="78B26023"/>
    <w:rsid w:val="7922779D"/>
    <w:rsid w:val="79C93FD5"/>
    <w:rsid w:val="7AF138C6"/>
    <w:rsid w:val="7B023D01"/>
    <w:rsid w:val="7C101CFC"/>
    <w:rsid w:val="7C275341"/>
    <w:rsid w:val="7CED10A2"/>
    <w:rsid w:val="7D2144F8"/>
    <w:rsid w:val="7D982395"/>
    <w:rsid w:val="7E055F12"/>
    <w:rsid w:val="7E8D3038"/>
    <w:rsid w:val="7FDC2CC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name="index 1"/>
    <w:lsdException w:qFormat="1" w:unhideWhenUsed="0" w:uiPriority="99" w:name="index 2"/>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ocked="1"/>
    <w:lsdException w:qFormat="1" w:unhideWhenUsed="0" w:uiPriority="99"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0" w:semiHidden="0" w:name="caption"/>
    <w:lsdException w:uiPriority="99" w:name="table of figures" w:locked="1"/>
    <w:lsdException w:uiPriority="99" w:name="envelope address" w:locked="1"/>
    <w:lsdException w:uiPriority="99" w:name="envelope return" w:locked="1"/>
    <w:lsdException w:qFormat="1" w:unhideWhenUsed="0" w:uiPriority="99" w:name="footnote reference"/>
    <w:lsdException w:qFormat="1" w:unhideWhenUsed="0" w:uiPriority="0"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name="Default Paragraph Font"/>
    <w:lsdException w:qFormat="1" w:unhideWhenUsed="0" w:uiPriority="99" w:semiHidden="0" w:name="Body Text"/>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qFormat="1" w:unhideWhenUsed="0" w:uiPriority="99" w:semiHidden="0" w:name="Body Text 3"/>
    <w:lsdException w:uiPriority="99" w:name="Body Text Indent 2" w:locked="1"/>
    <w:lsdException w:uiPriority="99" w:name="Body Text Indent 3" w:locked="1"/>
    <w:lsdException w:uiPriority="99" w:name="Block Text" w:locked="1"/>
    <w:lsdException w:qFormat="1" w:uiPriority="99" w:semiHidden="0" w:name="Hyperlink" w:locked="1"/>
    <w:lsdException w:uiPriority="99" w:name="FollowedHyperlink" w:locked="1"/>
    <w:lsdException w:qFormat="1" w:unhideWhenUsed="0" w:uiPriority="22" w:semiHidden="0" w:name="Strong" w:locked="1"/>
    <w:lsdException w:qFormat="1" w:unhideWhenUsed="0" w:uiPriority="20" w:semiHidden="0" w:name="Emphasis" w:locked="1"/>
    <w:lsdException w:qFormat="1" w:unhideWhenUsed="0" w:uiPriority="99" w:name="Document Map"/>
    <w:lsdException w:uiPriority="99" w:name="Plain Text" w:locked="1"/>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qFormat="1" w:unhideWhenUsed="0" w:uiPriority="99" w:semiHidden="0" w:name="Table Columns 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qFormat="1" w:unhideWhenUsed="0" w:uiPriority="99" w:semiHidden="0" w:name="Table List 3"/>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5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120" w:after="180"/>
      <w:ind w:left="0" w:firstLine="0"/>
    </w:pPr>
    <w:rPr>
      <w:rFonts w:ascii="Times New Roman" w:hAnsi="Times New Roman" w:eastAsia="宋体" w:cs="Times New Roman"/>
      <w:lang w:val="en-GB" w:eastAsia="ja-JP" w:bidi="ar-SA"/>
    </w:rPr>
  </w:style>
  <w:style w:type="paragraph" w:styleId="2">
    <w:name w:val="heading 1"/>
    <w:basedOn w:val="1"/>
    <w:next w:val="1"/>
    <w:link w:val="58"/>
    <w:qFormat/>
    <w:uiPriority w:val="99"/>
    <w:pPr>
      <w:keepNext/>
      <w:keepLines/>
      <w:pBdr>
        <w:top w:val="single" w:color="auto" w:sz="12" w:space="3"/>
      </w:pBdr>
      <w:spacing w:before="240"/>
      <w:ind w:left="1134" w:hanging="1134"/>
      <w:outlineLvl w:val="0"/>
    </w:pPr>
    <w:rPr>
      <w:rFonts w:ascii="Cambria" w:hAnsi="Cambria"/>
      <w:b/>
      <w:bCs/>
      <w:kern w:val="32"/>
      <w:sz w:val="32"/>
      <w:szCs w:val="32"/>
    </w:rPr>
  </w:style>
  <w:style w:type="paragraph" w:styleId="3">
    <w:name w:val="heading 2"/>
    <w:basedOn w:val="2"/>
    <w:next w:val="1"/>
    <w:link w:val="59"/>
    <w:qFormat/>
    <w:uiPriority w:val="0"/>
    <w:pPr>
      <w:pBdr>
        <w:top w:val="none" w:color="auto" w:sz="0" w:space="0"/>
      </w:pBdr>
      <w:spacing w:before="180"/>
      <w:outlineLvl w:val="1"/>
    </w:pPr>
    <w:rPr>
      <w:i/>
      <w:iCs/>
      <w:kern w:val="0"/>
      <w:sz w:val="28"/>
      <w:szCs w:val="28"/>
    </w:rPr>
  </w:style>
  <w:style w:type="paragraph" w:styleId="4">
    <w:name w:val="heading 3"/>
    <w:basedOn w:val="3"/>
    <w:next w:val="1"/>
    <w:link w:val="60"/>
    <w:qFormat/>
    <w:uiPriority w:val="99"/>
    <w:pPr>
      <w:spacing w:before="120"/>
      <w:outlineLvl w:val="2"/>
    </w:pPr>
    <w:rPr>
      <w:i w:val="0"/>
      <w:iCs w:val="0"/>
      <w:sz w:val="26"/>
      <w:szCs w:val="26"/>
    </w:rPr>
  </w:style>
  <w:style w:type="paragraph" w:styleId="5">
    <w:name w:val="heading 4"/>
    <w:basedOn w:val="4"/>
    <w:next w:val="1"/>
    <w:link w:val="61"/>
    <w:qFormat/>
    <w:uiPriority w:val="99"/>
    <w:pPr>
      <w:ind w:left="1418" w:hanging="1418"/>
      <w:outlineLvl w:val="3"/>
    </w:pPr>
    <w:rPr>
      <w:rFonts w:ascii="Calibri" w:hAnsi="Calibri"/>
      <w:sz w:val="28"/>
      <w:szCs w:val="28"/>
    </w:rPr>
  </w:style>
  <w:style w:type="paragraph" w:styleId="6">
    <w:name w:val="heading 5"/>
    <w:basedOn w:val="5"/>
    <w:next w:val="1"/>
    <w:link w:val="62"/>
    <w:qFormat/>
    <w:uiPriority w:val="99"/>
    <w:pPr>
      <w:ind w:left="1701" w:hanging="1701"/>
      <w:outlineLvl w:val="4"/>
    </w:pPr>
    <w:rPr>
      <w:i/>
      <w:iCs/>
      <w:sz w:val="26"/>
      <w:szCs w:val="26"/>
    </w:rPr>
  </w:style>
  <w:style w:type="paragraph" w:styleId="7">
    <w:name w:val="heading 6"/>
    <w:basedOn w:val="8"/>
    <w:next w:val="1"/>
    <w:link w:val="63"/>
    <w:qFormat/>
    <w:uiPriority w:val="99"/>
    <w:pPr>
      <w:outlineLvl w:val="5"/>
    </w:pPr>
    <w:rPr>
      <w:i w:val="0"/>
      <w:iCs w:val="0"/>
      <w:szCs w:val="20"/>
    </w:rPr>
  </w:style>
  <w:style w:type="paragraph" w:styleId="9">
    <w:name w:val="heading 7"/>
    <w:basedOn w:val="8"/>
    <w:next w:val="1"/>
    <w:link w:val="64"/>
    <w:qFormat/>
    <w:uiPriority w:val="99"/>
    <w:pPr>
      <w:outlineLvl w:val="6"/>
    </w:pPr>
    <w:rPr>
      <w:b w:val="0"/>
      <w:bCs w:val="0"/>
      <w:i w:val="0"/>
      <w:iCs w:val="0"/>
      <w:sz w:val="24"/>
      <w:szCs w:val="24"/>
    </w:rPr>
  </w:style>
  <w:style w:type="paragraph" w:styleId="10">
    <w:name w:val="heading 8"/>
    <w:basedOn w:val="2"/>
    <w:next w:val="1"/>
    <w:link w:val="65"/>
    <w:qFormat/>
    <w:uiPriority w:val="99"/>
    <w:pPr>
      <w:ind w:left="0" w:firstLine="0"/>
      <w:outlineLvl w:val="7"/>
    </w:pPr>
    <w:rPr>
      <w:rFonts w:ascii="Calibri" w:hAnsi="Calibri"/>
      <w:b w:val="0"/>
      <w:bCs w:val="0"/>
      <w:i/>
      <w:iCs/>
      <w:kern w:val="0"/>
      <w:sz w:val="24"/>
      <w:szCs w:val="24"/>
    </w:rPr>
  </w:style>
  <w:style w:type="paragraph" w:styleId="11">
    <w:name w:val="heading 9"/>
    <w:basedOn w:val="10"/>
    <w:next w:val="1"/>
    <w:link w:val="66"/>
    <w:qFormat/>
    <w:uiPriority w:val="99"/>
    <w:pPr>
      <w:outlineLvl w:val="8"/>
    </w:pPr>
    <w:rPr>
      <w:rFonts w:ascii="Cambria" w:hAnsi="Cambria"/>
      <w:i w:val="0"/>
      <w:iCs w:val="0"/>
      <w:sz w:val="20"/>
      <w:szCs w:val="20"/>
    </w:rPr>
  </w:style>
  <w:style w:type="character" w:default="1" w:styleId="53">
    <w:name w:val="Default Paragraph Font"/>
    <w:semiHidden/>
    <w:unhideWhenUsed/>
    <w:qFormat/>
    <w:uiPriority w:val="1"/>
  </w:style>
  <w:style w:type="table" w:default="1" w:styleId="49">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99"/>
    <w:pPr>
      <w:ind w:left="1135"/>
    </w:pPr>
  </w:style>
  <w:style w:type="paragraph" w:styleId="13">
    <w:name w:val="List 2"/>
    <w:basedOn w:val="14"/>
    <w:qFormat/>
    <w:uiPriority w:val="99"/>
    <w:pPr>
      <w:ind w:left="851"/>
    </w:pPr>
  </w:style>
  <w:style w:type="paragraph" w:styleId="14">
    <w:name w:val="List"/>
    <w:basedOn w:val="1"/>
    <w:qFormat/>
    <w:uiPriority w:val="99"/>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basedOn w:val="1"/>
    <w:next w:val="1"/>
    <w:semiHidden/>
    <w:qFormat/>
    <w:uiPriority w:val="99"/>
    <w:pPr>
      <w:keepNext/>
      <w:keepLines/>
      <w:widowControl w:val="0"/>
      <w:tabs>
        <w:tab w:val="right" w:leader="dot" w:pos="9639"/>
      </w:tabs>
      <w:spacing w:after="0"/>
      <w:ind w:left="567" w:right="425" w:hanging="567"/>
    </w:pPr>
    <w:rPr>
      <w:sz w:val="22"/>
      <w:lang w:val="en-US"/>
    </w:rPr>
  </w:style>
  <w:style w:type="paragraph" w:styleId="22">
    <w:name w:val="List Number 2"/>
    <w:basedOn w:val="23"/>
    <w:qFormat/>
    <w:uiPriority w:val="99"/>
    <w:pPr>
      <w:ind w:left="851"/>
    </w:pPr>
  </w:style>
  <w:style w:type="paragraph" w:styleId="23">
    <w:name w:val="List Number"/>
    <w:basedOn w:val="14"/>
    <w:qFormat/>
    <w:uiPriority w:val="99"/>
  </w:style>
  <w:style w:type="paragraph" w:styleId="24">
    <w:name w:val="List Bullet 4"/>
    <w:basedOn w:val="25"/>
    <w:qFormat/>
    <w:uiPriority w:val="99"/>
    <w:pPr>
      <w:ind w:left="1418"/>
    </w:pPr>
  </w:style>
  <w:style w:type="paragraph" w:styleId="25">
    <w:name w:val="List Bullet 3"/>
    <w:basedOn w:val="26"/>
    <w:qFormat/>
    <w:uiPriority w:val="99"/>
    <w:pPr>
      <w:ind w:left="1135"/>
    </w:pPr>
  </w:style>
  <w:style w:type="paragraph" w:styleId="26">
    <w:name w:val="List Bullet 2"/>
    <w:basedOn w:val="27"/>
    <w:qFormat/>
    <w:uiPriority w:val="99"/>
    <w:pPr>
      <w:ind w:left="851"/>
    </w:pPr>
  </w:style>
  <w:style w:type="paragraph" w:styleId="27">
    <w:name w:val="List Bullet"/>
    <w:basedOn w:val="14"/>
    <w:qFormat/>
    <w:uiPriority w:val="99"/>
  </w:style>
  <w:style w:type="paragraph" w:styleId="28">
    <w:name w:val="caption"/>
    <w:basedOn w:val="1"/>
    <w:next w:val="1"/>
    <w:link w:val="106"/>
    <w:qFormat/>
    <w:uiPriority w:val="0"/>
    <w:pPr>
      <w:spacing w:after="120"/>
    </w:pPr>
    <w:rPr>
      <w:rFonts w:ascii="CG Times (WN)" w:hAnsi="CG Times (WN)"/>
      <w:b/>
      <w:lang w:eastAsia="en-US"/>
    </w:rPr>
  </w:style>
  <w:style w:type="paragraph" w:styleId="29">
    <w:name w:val="Document Map"/>
    <w:basedOn w:val="1"/>
    <w:link w:val="120"/>
    <w:semiHidden/>
    <w:qFormat/>
    <w:uiPriority w:val="99"/>
    <w:pPr>
      <w:shd w:val="clear" w:color="auto" w:fill="000080"/>
    </w:pPr>
    <w:rPr>
      <w:sz w:val="2"/>
    </w:rPr>
  </w:style>
  <w:style w:type="paragraph" w:styleId="30">
    <w:name w:val="annotation text"/>
    <w:basedOn w:val="1"/>
    <w:link w:val="109"/>
    <w:qFormat/>
    <w:uiPriority w:val="0"/>
  </w:style>
  <w:style w:type="paragraph" w:styleId="31">
    <w:name w:val="Body Text 3"/>
    <w:basedOn w:val="1"/>
    <w:link w:val="105"/>
    <w:qFormat/>
    <w:uiPriority w:val="99"/>
    <w:pPr>
      <w:jc w:val="both"/>
    </w:pPr>
    <w:rPr>
      <w:sz w:val="16"/>
      <w:szCs w:val="16"/>
    </w:rPr>
  </w:style>
  <w:style w:type="paragraph" w:styleId="32">
    <w:name w:val="Body Text"/>
    <w:basedOn w:val="1"/>
    <w:link w:val="104"/>
    <w:qFormat/>
    <w:uiPriority w:val="99"/>
    <w:rPr>
      <w:rFonts w:ascii="CG Times (WN)" w:hAnsi="CG Times (WN)"/>
      <w:lang w:eastAsia="en-US"/>
    </w:rPr>
  </w:style>
  <w:style w:type="paragraph" w:styleId="33">
    <w:name w:val="List Number 3"/>
    <w:basedOn w:val="1"/>
    <w:semiHidden/>
    <w:unhideWhenUsed/>
    <w:qFormat/>
    <w:locked/>
    <w:uiPriority w:val="99"/>
    <w:pPr>
      <w:numPr>
        <w:ilvl w:val="0"/>
        <w:numId w:val="1"/>
      </w:numPr>
      <w:contextualSpacing/>
    </w:pPr>
  </w:style>
  <w:style w:type="paragraph" w:styleId="34">
    <w:name w:val="List Bullet 5"/>
    <w:basedOn w:val="24"/>
    <w:qFormat/>
    <w:uiPriority w:val="99"/>
    <w:pPr>
      <w:ind w:left="1702"/>
    </w:pPr>
  </w:style>
  <w:style w:type="paragraph" w:styleId="35">
    <w:name w:val="toc 8"/>
    <w:basedOn w:val="21"/>
    <w:next w:val="1"/>
    <w:semiHidden/>
    <w:qFormat/>
    <w:uiPriority w:val="99"/>
    <w:pPr>
      <w:spacing w:before="180"/>
      <w:ind w:left="2693" w:hanging="2693"/>
    </w:pPr>
    <w:rPr>
      <w:b/>
    </w:rPr>
  </w:style>
  <w:style w:type="paragraph" w:styleId="36">
    <w:name w:val="Balloon Text"/>
    <w:basedOn w:val="1"/>
    <w:link w:val="111"/>
    <w:semiHidden/>
    <w:qFormat/>
    <w:uiPriority w:val="99"/>
    <w:rPr>
      <w:sz w:val="16"/>
    </w:rPr>
  </w:style>
  <w:style w:type="paragraph" w:styleId="37">
    <w:name w:val="footer"/>
    <w:basedOn w:val="38"/>
    <w:link w:val="101"/>
    <w:qFormat/>
    <w:uiPriority w:val="99"/>
    <w:pPr>
      <w:jc w:val="center"/>
    </w:pPr>
    <w:rPr>
      <w:rFonts w:ascii="Times New Roman" w:hAnsi="Times New Roman"/>
      <w:b w:val="0"/>
      <w:sz w:val="20"/>
      <w:lang w:val="en-GB"/>
    </w:rPr>
  </w:style>
  <w:style w:type="paragraph" w:styleId="38">
    <w:name w:val="header"/>
    <w:basedOn w:val="1"/>
    <w:link w:val="123"/>
    <w:qFormat/>
    <w:uiPriority w:val="99"/>
    <w:pPr>
      <w:widowControl w:val="0"/>
      <w:spacing w:after="0"/>
    </w:pPr>
    <w:rPr>
      <w:rFonts w:ascii="Arial" w:hAnsi="Arial"/>
      <w:b/>
      <w:sz w:val="18"/>
      <w:lang w:val="en-US"/>
    </w:rPr>
  </w:style>
  <w:style w:type="paragraph" w:styleId="39">
    <w:name w:val="Subtitle"/>
    <w:basedOn w:val="1"/>
    <w:next w:val="1"/>
    <w:link w:val="146"/>
    <w:qFormat/>
    <w:locked/>
    <w:uiPriority w:val="11"/>
    <w:pPr>
      <w:spacing w:before="240" w:after="60" w:line="312" w:lineRule="auto"/>
      <w:jc w:val="center"/>
      <w:outlineLvl w:val="1"/>
    </w:pPr>
    <w:rPr>
      <w:rFonts w:asciiTheme="majorHAnsi" w:hAnsiTheme="majorHAnsi" w:cstheme="majorBidi"/>
      <w:b/>
      <w:bCs/>
      <w:kern w:val="28"/>
      <w:sz w:val="32"/>
      <w:szCs w:val="32"/>
    </w:rPr>
  </w:style>
  <w:style w:type="paragraph" w:styleId="40">
    <w:name w:val="footnote text"/>
    <w:basedOn w:val="1"/>
    <w:link w:val="71"/>
    <w:semiHidden/>
    <w:qFormat/>
    <w:uiPriority w:val="99"/>
    <w:pPr>
      <w:keepLines/>
      <w:spacing w:after="0"/>
      <w:ind w:left="454" w:hanging="454"/>
    </w:pPr>
    <w:rPr>
      <w:rFonts w:ascii="CG Times (WN)" w:hAnsi="CG Times (WN)"/>
      <w:sz w:val="16"/>
    </w:rPr>
  </w:style>
  <w:style w:type="paragraph" w:styleId="41">
    <w:name w:val="List 5"/>
    <w:basedOn w:val="42"/>
    <w:qFormat/>
    <w:uiPriority w:val="99"/>
    <w:pPr>
      <w:ind w:left="1702"/>
    </w:pPr>
  </w:style>
  <w:style w:type="paragraph" w:styleId="42">
    <w:name w:val="List 4"/>
    <w:basedOn w:val="12"/>
    <w:qFormat/>
    <w:uiPriority w:val="99"/>
    <w:pPr>
      <w:ind w:left="1418"/>
    </w:pPr>
  </w:style>
  <w:style w:type="paragraph" w:styleId="43">
    <w:name w:val="toc 9"/>
    <w:basedOn w:val="35"/>
    <w:next w:val="1"/>
    <w:semiHidden/>
    <w:qFormat/>
    <w:uiPriority w:val="99"/>
    <w:pPr>
      <w:ind w:left="1418" w:hanging="1418"/>
    </w:pPr>
  </w:style>
  <w:style w:type="paragraph" w:styleId="44">
    <w:name w:val="Normal (Web)"/>
    <w:basedOn w:val="1"/>
    <w:qFormat/>
    <w:uiPriority w:val="99"/>
    <w:pPr>
      <w:spacing w:before="100" w:beforeAutospacing="1" w:after="100" w:afterAutospacing="1"/>
    </w:pPr>
    <w:rPr>
      <w:sz w:val="24"/>
      <w:szCs w:val="24"/>
      <w:lang w:val="en-US" w:eastAsia="zh-CN"/>
    </w:rPr>
  </w:style>
  <w:style w:type="paragraph" w:styleId="45">
    <w:name w:val="index 1"/>
    <w:basedOn w:val="1"/>
    <w:next w:val="1"/>
    <w:semiHidden/>
    <w:qFormat/>
    <w:uiPriority w:val="99"/>
    <w:pPr>
      <w:keepLines/>
      <w:spacing w:after="0"/>
    </w:pPr>
  </w:style>
  <w:style w:type="paragraph" w:styleId="46">
    <w:name w:val="index 2"/>
    <w:basedOn w:val="45"/>
    <w:next w:val="1"/>
    <w:semiHidden/>
    <w:qFormat/>
    <w:uiPriority w:val="99"/>
    <w:pPr>
      <w:ind w:left="284"/>
    </w:pPr>
  </w:style>
  <w:style w:type="paragraph" w:styleId="47">
    <w:name w:val="Title"/>
    <w:basedOn w:val="1"/>
    <w:next w:val="1"/>
    <w:link w:val="145"/>
    <w:qFormat/>
    <w:locked/>
    <w:uiPriority w:val="10"/>
    <w:pPr>
      <w:spacing w:before="240" w:after="60"/>
      <w:jc w:val="center"/>
      <w:outlineLvl w:val="0"/>
    </w:pPr>
    <w:rPr>
      <w:rFonts w:asciiTheme="majorHAnsi" w:hAnsiTheme="majorHAnsi" w:cstheme="majorBidi"/>
      <w:b/>
      <w:bCs/>
      <w:sz w:val="32"/>
      <w:szCs w:val="32"/>
    </w:rPr>
  </w:style>
  <w:style w:type="paragraph" w:styleId="48">
    <w:name w:val="annotation subject"/>
    <w:basedOn w:val="30"/>
    <w:next w:val="30"/>
    <w:link w:val="110"/>
    <w:semiHidden/>
    <w:qFormat/>
    <w:uiPriority w:val="99"/>
    <w:rPr>
      <w:b/>
      <w:bCs/>
    </w:rPr>
  </w:style>
  <w:style w:type="table" w:styleId="50">
    <w:name w:val="Table Grid"/>
    <w:basedOn w:val="49"/>
    <w:qFormat/>
    <w:uiPriority w:val="5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51">
    <w:name w:val="Table List 3"/>
    <w:basedOn w:val="49"/>
    <w:qFormat/>
    <w:uiPriority w:val="99"/>
    <w:pPr>
      <w:overflowPunct w:val="0"/>
      <w:autoSpaceDE w:val="0"/>
      <w:autoSpaceDN w:val="0"/>
      <w:adjustRightInd w:val="0"/>
      <w:textAlignment w:val="baseline"/>
    </w:p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52">
    <w:name w:val="Table Columns 1"/>
    <w:basedOn w:val="49"/>
    <w:qFormat/>
    <w:uiPriority w:val="99"/>
    <w:pPr>
      <w:overflowPunct w:val="0"/>
      <w:autoSpaceDE w:val="0"/>
      <w:autoSpaceDN w:val="0"/>
      <w:adjustRightInd w:val="0"/>
      <w:textAlignment w:val="baseline"/>
    </w:pPr>
    <w:rPr>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54">
    <w:name w:val="page number"/>
    <w:qFormat/>
    <w:uiPriority w:val="99"/>
    <w:rPr>
      <w:rFonts w:cs="Times New Roman"/>
    </w:rPr>
  </w:style>
  <w:style w:type="character" w:styleId="55">
    <w:name w:val="Hyperlink"/>
    <w:unhideWhenUsed/>
    <w:qFormat/>
    <w:locked/>
    <w:uiPriority w:val="99"/>
    <w:rPr>
      <w:color w:val="0000FF"/>
      <w:u w:val="single"/>
    </w:rPr>
  </w:style>
  <w:style w:type="character" w:styleId="56">
    <w:name w:val="annotation reference"/>
    <w:qFormat/>
    <w:uiPriority w:val="0"/>
    <w:rPr>
      <w:rFonts w:cs="Times New Roman"/>
      <w:sz w:val="16"/>
      <w:szCs w:val="16"/>
    </w:rPr>
  </w:style>
  <w:style w:type="character" w:styleId="57">
    <w:name w:val="footnote reference"/>
    <w:semiHidden/>
    <w:qFormat/>
    <w:uiPriority w:val="99"/>
    <w:rPr>
      <w:rFonts w:cs="Times New Roman"/>
      <w:b/>
      <w:position w:val="6"/>
      <w:sz w:val="16"/>
    </w:rPr>
  </w:style>
  <w:style w:type="character" w:customStyle="1" w:styleId="58">
    <w:name w:val="标题 1 Char"/>
    <w:link w:val="2"/>
    <w:qFormat/>
    <w:locked/>
    <w:uiPriority w:val="99"/>
    <w:rPr>
      <w:rFonts w:ascii="Cambria" w:hAnsi="Cambria" w:eastAsia="宋体" w:cs="Times New Roman"/>
      <w:b/>
      <w:bCs/>
      <w:kern w:val="32"/>
      <w:sz w:val="32"/>
      <w:szCs w:val="32"/>
      <w:lang w:val="en-GB" w:eastAsia="ja-JP"/>
    </w:rPr>
  </w:style>
  <w:style w:type="character" w:customStyle="1" w:styleId="59">
    <w:name w:val="标题 2 Char"/>
    <w:link w:val="3"/>
    <w:qFormat/>
    <w:locked/>
    <w:uiPriority w:val="0"/>
    <w:rPr>
      <w:rFonts w:ascii="Cambria" w:hAnsi="Cambria" w:eastAsia="宋体" w:cs="Times New Roman"/>
      <w:b/>
      <w:bCs/>
      <w:i/>
      <w:iCs/>
      <w:sz w:val="28"/>
      <w:szCs w:val="28"/>
      <w:lang w:val="en-GB" w:eastAsia="ja-JP"/>
    </w:rPr>
  </w:style>
  <w:style w:type="character" w:customStyle="1" w:styleId="60">
    <w:name w:val="标题 3 Char"/>
    <w:link w:val="4"/>
    <w:semiHidden/>
    <w:qFormat/>
    <w:locked/>
    <w:uiPriority w:val="99"/>
    <w:rPr>
      <w:rFonts w:ascii="Cambria" w:hAnsi="Cambria" w:eastAsia="宋体" w:cs="Times New Roman"/>
      <w:b/>
      <w:bCs/>
      <w:sz w:val="26"/>
      <w:szCs w:val="26"/>
      <w:lang w:val="en-GB" w:eastAsia="ja-JP"/>
    </w:rPr>
  </w:style>
  <w:style w:type="character" w:customStyle="1" w:styleId="61">
    <w:name w:val="标题 4 Char"/>
    <w:link w:val="5"/>
    <w:semiHidden/>
    <w:qFormat/>
    <w:locked/>
    <w:uiPriority w:val="99"/>
    <w:rPr>
      <w:rFonts w:ascii="Calibri" w:hAnsi="Calibri" w:eastAsia="宋体" w:cs="Times New Roman"/>
      <w:b/>
      <w:bCs/>
      <w:sz w:val="28"/>
      <w:szCs w:val="28"/>
      <w:lang w:val="en-GB" w:eastAsia="ja-JP"/>
    </w:rPr>
  </w:style>
  <w:style w:type="character" w:customStyle="1" w:styleId="62">
    <w:name w:val="标题 5 Char"/>
    <w:link w:val="6"/>
    <w:semiHidden/>
    <w:qFormat/>
    <w:locked/>
    <w:uiPriority w:val="99"/>
    <w:rPr>
      <w:rFonts w:ascii="Calibri" w:hAnsi="Calibri" w:eastAsia="宋体" w:cs="Times New Roman"/>
      <w:b/>
      <w:bCs/>
      <w:i/>
      <w:iCs/>
      <w:sz w:val="26"/>
      <w:szCs w:val="26"/>
      <w:lang w:val="en-GB" w:eastAsia="ja-JP"/>
    </w:rPr>
  </w:style>
  <w:style w:type="character" w:customStyle="1" w:styleId="63">
    <w:name w:val="标题 6 Char"/>
    <w:link w:val="7"/>
    <w:semiHidden/>
    <w:qFormat/>
    <w:locked/>
    <w:uiPriority w:val="99"/>
    <w:rPr>
      <w:rFonts w:ascii="Calibri" w:hAnsi="Calibri" w:eastAsia="宋体" w:cs="Times New Roman"/>
      <w:b/>
      <w:bCs/>
      <w:lang w:val="en-GB" w:eastAsia="ja-JP"/>
    </w:rPr>
  </w:style>
  <w:style w:type="character" w:customStyle="1" w:styleId="64">
    <w:name w:val="标题 7 Char"/>
    <w:link w:val="9"/>
    <w:semiHidden/>
    <w:qFormat/>
    <w:locked/>
    <w:uiPriority w:val="99"/>
    <w:rPr>
      <w:rFonts w:ascii="Calibri" w:hAnsi="Calibri" w:eastAsia="宋体" w:cs="Times New Roman"/>
      <w:sz w:val="24"/>
      <w:szCs w:val="24"/>
      <w:lang w:val="en-GB" w:eastAsia="ja-JP"/>
    </w:rPr>
  </w:style>
  <w:style w:type="character" w:customStyle="1" w:styleId="65">
    <w:name w:val="标题 8 Char"/>
    <w:link w:val="10"/>
    <w:semiHidden/>
    <w:qFormat/>
    <w:locked/>
    <w:uiPriority w:val="99"/>
    <w:rPr>
      <w:rFonts w:ascii="Calibri" w:hAnsi="Calibri" w:eastAsia="宋体" w:cs="Times New Roman"/>
      <w:i/>
      <w:iCs/>
      <w:sz w:val="24"/>
      <w:szCs w:val="24"/>
      <w:lang w:val="en-GB" w:eastAsia="ja-JP"/>
    </w:rPr>
  </w:style>
  <w:style w:type="character" w:customStyle="1" w:styleId="66">
    <w:name w:val="标题 9 Char"/>
    <w:link w:val="11"/>
    <w:semiHidden/>
    <w:qFormat/>
    <w:locked/>
    <w:uiPriority w:val="99"/>
    <w:rPr>
      <w:rFonts w:ascii="Cambria" w:hAnsi="Cambria" w:eastAsia="宋体" w:cs="Times New Roman"/>
      <w:lang w:val="en-GB" w:eastAsia="ja-JP"/>
    </w:rPr>
  </w:style>
  <w:style w:type="paragraph" w:customStyle="1" w:styleId="67">
    <w:name w:val="ZT"/>
    <w:qFormat/>
    <w:uiPriority w:val="0"/>
    <w:pPr>
      <w:framePr w:wrap="notBeside" w:vAnchor="margin"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eastAsia="宋体" w:cs="Times New Roman"/>
      <w:b/>
      <w:sz w:val="34"/>
      <w:lang w:val="en-GB" w:eastAsia="ja-JP" w:bidi="ar-SA"/>
    </w:rPr>
  </w:style>
  <w:style w:type="paragraph" w:customStyle="1" w:styleId="68">
    <w:name w:val="ZH"/>
    <w:qFormat/>
    <w:uiPriority w:val="99"/>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eastAsia="宋体" w:cs="Times New Roman"/>
      <w:lang w:val="en-US" w:eastAsia="ja-JP" w:bidi="ar-SA"/>
    </w:rPr>
  </w:style>
  <w:style w:type="paragraph" w:customStyle="1" w:styleId="69">
    <w:name w:val="TT"/>
    <w:basedOn w:val="2"/>
    <w:next w:val="1"/>
    <w:qFormat/>
    <w:uiPriority w:val="99"/>
    <w:pPr>
      <w:outlineLvl w:val="9"/>
    </w:pPr>
  </w:style>
  <w:style w:type="character" w:customStyle="1" w:styleId="70">
    <w:name w:val="Header Char"/>
    <w:semiHidden/>
    <w:qFormat/>
    <w:locked/>
    <w:uiPriority w:val="99"/>
    <w:rPr>
      <w:rFonts w:ascii="Times New Roman" w:hAnsi="Times New Roman" w:cs="Times New Roman"/>
      <w:sz w:val="20"/>
      <w:szCs w:val="20"/>
      <w:lang w:val="en-GB" w:eastAsia="ja-JP"/>
    </w:rPr>
  </w:style>
  <w:style w:type="character" w:customStyle="1" w:styleId="71">
    <w:name w:val="脚注文本 Char"/>
    <w:link w:val="40"/>
    <w:semiHidden/>
    <w:qFormat/>
    <w:locked/>
    <w:uiPriority w:val="99"/>
    <w:rPr>
      <w:rFonts w:eastAsia="宋体" w:cs="Times New Roman"/>
      <w:sz w:val="16"/>
      <w:lang w:val="en-GB" w:eastAsia="ja-JP" w:bidi="ar-SA"/>
    </w:rPr>
  </w:style>
  <w:style w:type="paragraph" w:customStyle="1" w:styleId="72">
    <w:name w:val="TAH"/>
    <w:basedOn w:val="73"/>
    <w:link w:val="128"/>
    <w:qFormat/>
    <w:uiPriority w:val="0"/>
    <w:rPr>
      <w:b/>
    </w:rPr>
  </w:style>
  <w:style w:type="paragraph" w:customStyle="1" w:styleId="73">
    <w:name w:val="TAC"/>
    <w:basedOn w:val="74"/>
    <w:link w:val="124"/>
    <w:qFormat/>
    <w:uiPriority w:val="0"/>
    <w:pPr>
      <w:jc w:val="center"/>
    </w:pPr>
  </w:style>
  <w:style w:type="paragraph" w:customStyle="1" w:styleId="74">
    <w:name w:val="TAL"/>
    <w:basedOn w:val="1"/>
    <w:qFormat/>
    <w:uiPriority w:val="99"/>
    <w:pPr>
      <w:keepNext/>
      <w:keepLines/>
      <w:spacing w:after="0"/>
    </w:pPr>
    <w:rPr>
      <w:rFonts w:ascii="Arial" w:hAnsi="Arial"/>
      <w:sz w:val="18"/>
    </w:rPr>
  </w:style>
  <w:style w:type="paragraph" w:customStyle="1" w:styleId="75">
    <w:name w:val="TF"/>
    <w:basedOn w:val="76"/>
    <w:qFormat/>
    <w:uiPriority w:val="99"/>
    <w:pPr>
      <w:keepNext w:val="0"/>
      <w:spacing w:before="0" w:after="240"/>
    </w:pPr>
  </w:style>
  <w:style w:type="paragraph" w:customStyle="1" w:styleId="76">
    <w:name w:val="TH"/>
    <w:basedOn w:val="1"/>
    <w:link w:val="138"/>
    <w:qFormat/>
    <w:uiPriority w:val="0"/>
    <w:pPr>
      <w:keepNext/>
      <w:keepLines/>
      <w:spacing w:before="60"/>
      <w:jc w:val="center"/>
    </w:pPr>
    <w:rPr>
      <w:rFonts w:ascii="Arial" w:hAnsi="Arial"/>
      <w:b/>
    </w:rPr>
  </w:style>
  <w:style w:type="paragraph" w:customStyle="1" w:styleId="77">
    <w:name w:val="NO"/>
    <w:basedOn w:val="1"/>
    <w:qFormat/>
    <w:uiPriority w:val="99"/>
    <w:pPr>
      <w:keepLines/>
      <w:ind w:left="1135" w:hanging="851"/>
    </w:pPr>
  </w:style>
  <w:style w:type="paragraph" w:customStyle="1" w:styleId="78">
    <w:name w:val="EX"/>
    <w:basedOn w:val="1"/>
    <w:qFormat/>
    <w:uiPriority w:val="99"/>
    <w:pPr>
      <w:keepLines/>
      <w:ind w:left="1702" w:hanging="1418"/>
    </w:pPr>
  </w:style>
  <w:style w:type="paragraph" w:customStyle="1" w:styleId="79">
    <w:name w:val="FP"/>
    <w:basedOn w:val="1"/>
    <w:qFormat/>
    <w:uiPriority w:val="99"/>
    <w:pPr>
      <w:spacing w:after="0"/>
    </w:pPr>
  </w:style>
  <w:style w:type="paragraph" w:customStyle="1" w:styleId="80">
    <w:name w:val="LD"/>
    <w:qFormat/>
    <w:uiPriority w:val="99"/>
    <w:pPr>
      <w:keepNext/>
      <w:keepLines/>
      <w:overflowPunct w:val="0"/>
      <w:autoSpaceDE w:val="0"/>
      <w:autoSpaceDN w:val="0"/>
      <w:adjustRightInd w:val="0"/>
      <w:spacing w:before="120" w:after="180" w:line="180" w:lineRule="exact"/>
      <w:ind w:left="1134" w:hanging="1134"/>
      <w:textAlignment w:val="baseline"/>
    </w:pPr>
    <w:rPr>
      <w:rFonts w:ascii="Courier New" w:hAnsi="Courier New" w:eastAsia="宋体" w:cs="Times New Roman"/>
      <w:lang w:val="en-US" w:eastAsia="ja-JP" w:bidi="ar-SA"/>
    </w:rPr>
  </w:style>
  <w:style w:type="paragraph" w:customStyle="1" w:styleId="81">
    <w:name w:val="NW"/>
    <w:basedOn w:val="77"/>
    <w:qFormat/>
    <w:uiPriority w:val="99"/>
    <w:pPr>
      <w:spacing w:after="0"/>
    </w:pPr>
  </w:style>
  <w:style w:type="paragraph" w:customStyle="1" w:styleId="82">
    <w:name w:val="EW"/>
    <w:basedOn w:val="78"/>
    <w:qFormat/>
    <w:uiPriority w:val="99"/>
    <w:pPr>
      <w:spacing w:after="0"/>
    </w:pPr>
  </w:style>
  <w:style w:type="paragraph" w:customStyle="1" w:styleId="83">
    <w:name w:val="EQ"/>
    <w:basedOn w:val="1"/>
    <w:next w:val="1"/>
    <w:qFormat/>
    <w:uiPriority w:val="0"/>
    <w:pPr>
      <w:keepLines/>
      <w:tabs>
        <w:tab w:val="center" w:pos="4536"/>
        <w:tab w:val="right" w:pos="9072"/>
      </w:tabs>
    </w:pPr>
  </w:style>
  <w:style w:type="paragraph" w:customStyle="1" w:styleId="84">
    <w:name w:val="NF"/>
    <w:basedOn w:val="77"/>
    <w:qFormat/>
    <w:uiPriority w:val="99"/>
    <w:pPr>
      <w:keepNext/>
      <w:spacing w:after="0"/>
    </w:pPr>
    <w:rPr>
      <w:rFonts w:ascii="Arial" w:hAnsi="Arial"/>
      <w:sz w:val="18"/>
    </w:rPr>
  </w:style>
  <w:style w:type="paragraph" w:customStyle="1" w:styleId="85">
    <w:name w:val="PL"/>
    <w:link w:val="140"/>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eastAsia="宋体" w:cs="Times New Roman"/>
      <w:sz w:val="16"/>
      <w:lang w:val="en-US" w:eastAsia="ja-JP" w:bidi="ar-SA"/>
    </w:rPr>
  </w:style>
  <w:style w:type="paragraph" w:customStyle="1" w:styleId="86">
    <w:name w:val="TAR"/>
    <w:basedOn w:val="74"/>
    <w:qFormat/>
    <w:uiPriority w:val="99"/>
    <w:pPr>
      <w:jc w:val="right"/>
    </w:pPr>
  </w:style>
  <w:style w:type="paragraph" w:customStyle="1" w:styleId="87">
    <w:name w:val="TAN"/>
    <w:basedOn w:val="74"/>
    <w:qFormat/>
    <w:uiPriority w:val="99"/>
    <w:pPr>
      <w:ind w:left="851" w:hanging="851"/>
    </w:pPr>
  </w:style>
  <w:style w:type="paragraph" w:customStyle="1" w:styleId="88">
    <w:name w:val="ZA"/>
    <w:qFormat/>
    <w:uiPriority w:val="99"/>
    <w:pPr>
      <w:framePr w:w="10206" w:h="794" w:hRule="exact" w:wrap="notBeside" w:vAnchor="page" w:hAnchor="margin" w:y="1135"/>
      <w:widowControl w:val="0"/>
      <w:pBdr>
        <w:bottom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sz w:val="40"/>
      <w:lang w:val="en-US" w:eastAsia="ja-JP" w:bidi="ar-SA"/>
    </w:rPr>
  </w:style>
  <w:style w:type="paragraph" w:customStyle="1" w:styleId="89">
    <w:name w:val="ZB"/>
    <w:qFormat/>
    <w:uiPriority w:val="99"/>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eastAsia="宋体" w:cs="Times New Roman"/>
      <w:i/>
      <w:lang w:val="en-US" w:eastAsia="ja-JP" w:bidi="ar-SA"/>
    </w:rPr>
  </w:style>
  <w:style w:type="paragraph" w:customStyle="1" w:styleId="90">
    <w:name w:val="ZD"/>
    <w:qFormat/>
    <w:uiPriority w:val="99"/>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eastAsia="宋体" w:cs="Times New Roman"/>
      <w:sz w:val="32"/>
      <w:lang w:val="en-US" w:eastAsia="ja-JP" w:bidi="ar-SA"/>
    </w:rPr>
  </w:style>
  <w:style w:type="paragraph" w:customStyle="1" w:styleId="91">
    <w:name w:val="ZU"/>
    <w:qFormat/>
    <w:uiPriority w:val="99"/>
    <w:pPr>
      <w:framePr w:w="10206" w:wrap="notBeside" w:vAnchor="page" w:hAnchor="margin" w:y="6238"/>
      <w:widowControl w:val="0"/>
      <w:pBdr>
        <w:top w:val="single" w:color="auto" w:sz="12" w:space="1"/>
      </w:pBdr>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2">
    <w:name w:val="ZV"/>
    <w:basedOn w:val="91"/>
    <w:qFormat/>
    <w:uiPriority w:val="99"/>
    <w:pPr>
      <w:framePr w:y="16161"/>
    </w:pPr>
  </w:style>
  <w:style w:type="character" w:customStyle="1" w:styleId="93">
    <w:name w:val="ZGSM"/>
    <w:qFormat/>
    <w:uiPriority w:val="99"/>
  </w:style>
  <w:style w:type="paragraph" w:customStyle="1" w:styleId="94">
    <w:name w:val="ZG"/>
    <w:qFormat/>
    <w:uiPriority w:val="99"/>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eastAsia="宋体" w:cs="Times New Roman"/>
      <w:lang w:val="en-US" w:eastAsia="ja-JP" w:bidi="ar-SA"/>
    </w:rPr>
  </w:style>
  <w:style w:type="paragraph" w:customStyle="1" w:styleId="95">
    <w:name w:val="Editor's Note"/>
    <w:basedOn w:val="77"/>
    <w:qFormat/>
    <w:uiPriority w:val="99"/>
    <w:rPr>
      <w:color w:val="FF0000"/>
    </w:rPr>
  </w:style>
  <w:style w:type="paragraph" w:customStyle="1" w:styleId="96">
    <w:name w:val="B1"/>
    <w:basedOn w:val="14"/>
    <w:link w:val="139"/>
    <w:qFormat/>
    <w:uiPriority w:val="0"/>
  </w:style>
  <w:style w:type="paragraph" w:customStyle="1" w:styleId="97">
    <w:name w:val="B2"/>
    <w:basedOn w:val="13"/>
    <w:link w:val="143"/>
    <w:qFormat/>
    <w:uiPriority w:val="0"/>
  </w:style>
  <w:style w:type="paragraph" w:customStyle="1" w:styleId="98">
    <w:name w:val="B3"/>
    <w:basedOn w:val="12"/>
    <w:qFormat/>
    <w:uiPriority w:val="99"/>
  </w:style>
  <w:style w:type="paragraph" w:customStyle="1" w:styleId="99">
    <w:name w:val="B4"/>
    <w:basedOn w:val="42"/>
    <w:qFormat/>
    <w:uiPriority w:val="99"/>
  </w:style>
  <w:style w:type="paragraph" w:customStyle="1" w:styleId="100">
    <w:name w:val="B5"/>
    <w:basedOn w:val="41"/>
    <w:qFormat/>
    <w:uiPriority w:val="99"/>
  </w:style>
  <w:style w:type="character" w:customStyle="1" w:styleId="101">
    <w:name w:val="页脚 Char"/>
    <w:link w:val="37"/>
    <w:semiHidden/>
    <w:qFormat/>
    <w:locked/>
    <w:uiPriority w:val="99"/>
    <w:rPr>
      <w:rFonts w:ascii="Times New Roman" w:hAnsi="Times New Roman" w:cs="Times New Roman"/>
      <w:sz w:val="20"/>
      <w:szCs w:val="20"/>
      <w:lang w:val="en-GB" w:eastAsia="ja-JP"/>
    </w:rPr>
  </w:style>
  <w:style w:type="paragraph" w:customStyle="1" w:styleId="102">
    <w:name w:val="ZTD"/>
    <w:basedOn w:val="89"/>
    <w:qFormat/>
    <w:uiPriority w:val="99"/>
    <w:pPr>
      <w:framePr w:hRule="auto" w:y="852"/>
    </w:pPr>
    <w:rPr>
      <w:i w:val="0"/>
      <w:sz w:val="40"/>
    </w:rPr>
  </w:style>
  <w:style w:type="paragraph" w:customStyle="1" w:styleId="103">
    <w:name w:val="Tdoc_Header_2"/>
    <w:basedOn w:val="1"/>
    <w:qFormat/>
    <w:uiPriority w:val="99"/>
    <w:pPr>
      <w:widowControl w:val="0"/>
      <w:tabs>
        <w:tab w:val="left" w:pos="1701"/>
        <w:tab w:val="right" w:pos="9072"/>
        <w:tab w:val="right" w:pos="10206"/>
      </w:tabs>
      <w:jc w:val="both"/>
    </w:pPr>
    <w:rPr>
      <w:rFonts w:ascii="Arial" w:hAnsi="Arial"/>
      <w:b/>
      <w:sz w:val="18"/>
    </w:rPr>
  </w:style>
  <w:style w:type="character" w:customStyle="1" w:styleId="104">
    <w:name w:val="正文文本 Char"/>
    <w:link w:val="32"/>
    <w:qFormat/>
    <w:locked/>
    <w:uiPriority w:val="99"/>
    <w:rPr>
      <w:rFonts w:cs="Times New Roman"/>
      <w:lang w:val="en-GB" w:eastAsia="en-US" w:bidi="ar-SA"/>
    </w:rPr>
  </w:style>
  <w:style w:type="character" w:customStyle="1" w:styleId="105">
    <w:name w:val="正文文本 3 Char"/>
    <w:link w:val="31"/>
    <w:semiHidden/>
    <w:qFormat/>
    <w:locked/>
    <w:uiPriority w:val="99"/>
    <w:rPr>
      <w:rFonts w:ascii="Times New Roman" w:hAnsi="Times New Roman" w:cs="Times New Roman"/>
      <w:sz w:val="16"/>
      <w:szCs w:val="16"/>
      <w:lang w:val="en-GB" w:eastAsia="ja-JP"/>
    </w:rPr>
  </w:style>
  <w:style w:type="character" w:customStyle="1" w:styleId="106">
    <w:name w:val="题注 Char"/>
    <w:link w:val="28"/>
    <w:qFormat/>
    <w:locked/>
    <w:uiPriority w:val="0"/>
    <w:rPr>
      <w:rFonts w:cs="Times New Roman"/>
      <w:b/>
      <w:lang w:val="en-GB" w:eastAsia="en-US" w:bidi="ar-SA"/>
    </w:rPr>
  </w:style>
  <w:style w:type="paragraph" w:customStyle="1" w:styleId="107">
    <w:name w:val="Figure"/>
    <w:basedOn w:val="1"/>
    <w:qFormat/>
    <w:uiPriority w:val="99"/>
    <w:pPr>
      <w:spacing w:before="240" w:after="240"/>
      <w:jc w:val="center"/>
    </w:pPr>
    <w:rPr>
      <w:i/>
      <w:iCs/>
      <w:sz w:val="24"/>
      <w:lang w:val="fr-FR"/>
    </w:rPr>
  </w:style>
  <w:style w:type="paragraph" w:customStyle="1" w:styleId="108">
    <w:name w:val="Body Text Indent 21"/>
    <w:basedOn w:val="1"/>
    <w:qFormat/>
    <w:uiPriority w:val="99"/>
    <w:pPr>
      <w:ind w:firstLine="202"/>
      <w:jc w:val="both"/>
    </w:pPr>
    <w:rPr>
      <w:sz w:val="22"/>
    </w:rPr>
  </w:style>
  <w:style w:type="character" w:customStyle="1" w:styleId="109">
    <w:name w:val="批注文字 Char"/>
    <w:link w:val="30"/>
    <w:qFormat/>
    <w:locked/>
    <w:uiPriority w:val="0"/>
    <w:rPr>
      <w:rFonts w:ascii="Times New Roman" w:hAnsi="Times New Roman" w:cs="Times New Roman"/>
      <w:sz w:val="20"/>
      <w:szCs w:val="20"/>
      <w:lang w:val="en-GB" w:eastAsia="ja-JP"/>
    </w:rPr>
  </w:style>
  <w:style w:type="character" w:customStyle="1" w:styleId="110">
    <w:name w:val="批注主题 Char"/>
    <w:link w:val="48"/>
    <w:semiHidden/>
    <w:qFormat/>
    <w:locked/>
    <w:uiPriority w:val="99"/>
    <w:rPr>
      <w:rFonts w:ascii="Times New Roman" w:hAnsi="Times New Roman" w:cs="Times New Roman"/>
      <w:b/>
      <w:bCs/>
      <w:sz w:val="20"/>
      <w:szCs w:val="20"/>
      <w:lang w:val="en-GB" w:eastAsia="ja-JP"/>
    </w:rPr>
  </w:style>
  <w:style w:type="character" w:customStyle="1" w:styleId="111">
    <w:name w:val="批注框文本 Char"/>
    <w:link w:val="36"/>
    <w:semiHidden/>
    <w:qFormat/>
    <w:locked/>
    <w:uiPriority w:val="99"/>
    <w:rPr>
      <w:rFonts w:ascii="Times New Roman" w:hAnsi="Times New Roman"/>
      <w:sz w:val="16"/>
      <w:lang w:val="en-GB" w:eastAsia="ja-JP"/>
    </w:rPr>
  </w:style>
  <w:style w:type="paragraph" w:customStyle="1" w:styleId="112">
    <w:name w:val="INDENT2"/>
    <w:basedOn w:val="1"/>
    <w:qFormat/>
    <w:uiPriority w:val="99"/>
    <w:pPr>
      <w:ind w:left="1135" w:hanging="284"/>
    </w:pPr>
    <w:rPr>
      <w:lang w:eastAsia="en-US"/>
    </w:rPr>
  </w:style>
  <w:style w:type="paragraph" w:customStyle="1" w:styleId="113">
    <w:name w:val="11 BodyText"/>
    <w:basedOn w:val="1"/>
    <w:link w:val="115"/>
    <w:qFormat/>
    <w:uiPriority w:val="99"/>
    <w:pPr>
      <w:spacing w:after="220"/>
      <w:ind w:left="1298"/>
    </w:pPr>
    <w:rPr>
      <w:rFonts w:ascii="CG Times (WN)" w:hAnsi="CG Times (WN)"/>
      <w:sz w:val="22"/>
      <w:lang w:eastAsia="en-US"/>
    </w:rPr>
  </w:style>
  <w:style w:type="paragraph" w:customStyle="1" w:styleId="114">
    <w:name w:val="clean"/>
    <w:semiHidden/>
    <w:qFormat/>
    <w:uiPriority w:val="99"/>
    <w:pPr>
      <w:keepNext/>
      <w:numPr>
        <w:ilvl w:val="0"/>
        <w:numId w:val="2"/>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15">
    <w:name w:val="11 BodyText Char"/>
    <w:link w:val="113"/>
    <w:qFormat/>
    <w:locked/>
    <w:uiPriority w:val="99"/>
    <w:rPr>
      <w:rFonts w:cs="Times New Roman"/>
      <w:sz w:val="22"/>
      <w:lang w:eastAsia="en-US"/>
    </w:rPr>
  </w:style>
  <w:style w:type="character" w:customStyle="1" w:styleId="116">
    <w:name w:val="cap Char1"/>
    <w:qFormat/>
    <w:uiPriority w:val="99"/>
    <w:rPr>
      <w:rFonts w:cs="Times New Roman"/>
      <w:b/>
      <w:lang w:val="en-GB" w:eastAsia="en-US"/>
    </w:rPr>
  </w:style>
  <w:style w:type="paragraph" w:customStyle="1" w:styleId="117">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18">
    <w:name w:val="references"/>
    <w:qFormat/>
    <w:uiPriority w:val="99"/>
    <w:pPr>
      <w:numPr>
        <w:ilvl w:val="0"/>
        <w:numId w:val="3"/>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119">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20">
    <w:name w:val="文档结构图 Char"/>
    <w:link w:val="29"/>
    <w:semiHidden/>
    <w:qFormat/>
    <w:locked/>
    <w:uiPriority w:val="99"/>
    <w:rPr>
      <w:rFonts w:ascii="Times New Roman" w:hAnsi="Times New Roman" w:cs="Times New Roman"/>
      <w:sz w:val="2"/>
      <w:lang w:val="en-GB" w:eastAsia="ja-JP"/>
    </w:rPr>
  </w:style>
  <w:style w:type="paragraph" w:customStyle="1" w:styleId="121">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122">
    <w:name w:val="LGTdoc_본문"/>
    <w:basedOn w:val="1"/>
    <w:qFormat/>
    <w:uiPriority w:val="99"/>
    <w:pPr>
      <w:widowControl w:val="0"/>
      <w:snapToGrid w:val="0"/>
      <w:spacing w:afterLines="50" w:line="264" w:lineRule="auto"/>
      <w:jc w:val="both"/>
    </w:pPr>
    <w:rPr>
      <w:rFonts w:eastAsia="Batang"/>
      <w:kern w:val="2"/>
      <w:sz w:val="22"/>
      <w:szCs w:val="24"/>
      <w:lang w:eastAsia="ko-KR"/>
    </w:rPr>
  </w:style>
  <w:style w:type="character" w:customStyle="1" w:styleId="123">
    <w:name w:val="页眉 Char"/>
    <w:link w:val="38"/>
    <w:qFormat/>
    <w:locked/>
    <w:uiPriority w:val="99"/>
    <w:rPr>
      <w:rFonts w:ascii="Arial" w:hAnsi="Arial" w:cs="Times New Roman"/>
      <w:b/>
      <w:sz w:val="18"/>
      <w:lang w:val="en-US" w:eastAsia="ja-JP" w:bidi="ar-SA"/>
    </w:rPr>
  </w:style>
  <w:style w:type="character" w:customStyle="1" w:styleId="124">
    <w:name w:val="TAC Char"/>
    <w:link w:val="73"/>
    <w:qFormat/>
    <w:locked/>
    <w:uiPriority w:val="0"/>
    <w:rPr>
      <w:rFonts w:ascii="Arial" w:hAnsi="Arial" w:cs="Times New Roman"/>
      <w:sz w:val="18"/>
      <w:lang w:val="en-GB" w:eastAsia="ja-JP"/>
    </w:rPr>
  </w:style>
  <w:style w:type="paragraph" w:customStyle="1" w:styleId="125">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26">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127">
    <w:name w:val="彩色列表 - 强调文字颜色 11"/>
    <w:basedOn w:val="1"/>
    <w:qFormat/>
    <w:uiPriority w:val="34"/>
    <w:pPr>
      <w:ind w:left="720"/>
      <w:contextualSpacing/>
    </w:pPr>
  </w:style>
  <w:style w:type="character" w:customStyle="1" w:styleId="128">
    <w:name w:val="TAH Car"/>
    <w:link w:val="72"/>
    <w:qFormat/>
    <w:uiPriority w:val="0"/>
    <w:rPr>
      <w:rFonts w:ascii="Arial" w:hAnsi="Arial"/>
      <w:b/>
      <w:sz w:val="18"/>
      <w:lang w:val="en-GB" w:eastAsia="ja-JP"/>
    </w:rPr>
  </w:style>
  <w:style w:type="paragraph" w:customStyle="1" w:styleId="129">
    <w:name w:val="List Paragraph1"/>
    <w:basedOn w:val="1"/>
    <w:qFormat/>
    <w:uiPriority w:val="34"/>
    <w:pPr>
      <w:spacing w:after="200" w:line="276" w:lineRule="auto"/>
      <w:ind w:firstLine="420" w:firstLineChars="200"/>
    </w:pPr>
    <w:rPr>
      <w:rFonts w:ascii="Calibri" w:hAnsi="Calibri"/>
      <w:sz w:val="22"/>
      <w:szCs w:val="22"/>
      <w:lang w:val="en-US" w:eastAsia="en-US"/>
    </w:rPr>
  </w:style>
  <w:style w:type="paragraph" w:customStyle="1" w:styleId="130">
    <w:name w:val="中等深浅网格 1 - 强调文字颜色 21"/>
    <w:basedOn w:val="1"/>
    <w:link w:val="131"/>
    <w:qFormat/>
    <w:uiPriority w:val="34"/>
    <w:pPr>
      <w:ind w:firstLine="420" w:firstLineChars="200"/>
    </w:pPr>
  </w:style>
  <w:style w:type="character" w:customStyle="1" w:styleId="131">
    <w:name w:val="中等深浅网格 1 - 强调文字颜色 2 Char"/>
    <w:link w:val="130"/>
    <w:qFormat/>
    <w:uiPriority w:val="34"/>
    <w:rPr>
      <w:rFonts w:ascii="Times New Roman" w:hAnsi="Times New Roman"/>
      <w:lang w:val="en-GB" w:eastAsia="ja-JP"/>
    </w:rPr>
  </w:style>
  <w:style w:type="paragraph" w:customStyle="1" w:styleId="132">
    <w:name w:val="Revision"/>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styleId="133">
    <w:name w:val="List Paragraph"/>
    <w:basedOn w:val="1"/>
    <w:link w:val="134"/>
    <w:qFormat/>
    <w:uiPriority w:val="34"/>
    <w:pPr>
      <w:spacing w:after="0"/>
      <w:ind w:left="840" w:leftChars="400" w:hanging="1440"/>
    </w:pPr>
    <w:rPr>
      <w:rFonts w:ascii="Times" w:hAnsi="Times" w:eastAsia="Batang"/>
      <w:szCs w:val="24"/>
    </w:rPr>
  </w:style>
  <w:style w:type="character" w:customStyle="1" w:styleId="134">
    <w:name w:val="列出段落 Char"/>
    <w:link w:val="133"/>
    <w:qFormat/>
    <w:uiPriority w:val="34"/>
    <w:rPr>
      <w:rFonts w:ascii="Times" w:hAnsi="Times" w:eastAsia="Batang"/>
      <w:szCs w:val="24"/>
      <w:lang w:val="en-GB"/>
    </w:rPr>
  </w:style>
  <w:style w:type="paragraph" w:customStyle="1" w:styleId="135">
    <w:name w:val="3GPP Normal Text"/>
    <w:basedOn w:val="32"/>
    <w:link w:val="136"/>
    <w:qFormat/>
    <w:uiPriority w:val="0"/>
    <w:pPr>
      <w:spacing w:after="120"/>
      <w:ind w:left="720" w:hanging="720"/>
      <w:jc w:val="both"/>
    </w:pPr>
    <w:rPr>
      <w:rFonts w:ascii="Times New Roman" w:hAnsi="Times New Roman" w:eastAsia="MS Mincho"/>
      <w:sz w:val="22"/>
      <w:szCs w:val="24"/>
    </w:rPr>
  </w:style>
  <w:style w:type="character" w:customStyle="1" w:styleId="136">
    <w:name w:val="3GPP Normal Text Char"/>
    <w:link w:val="135"/>
    <w:qFormat/>
    <w:uiPriority w:val="0"/>
    <w:rPr>
      <w:rFonts w:ascii="Times New Roman" w:hAnsi="Times New Roman" w:eastAsia="MS Mincho"/>
      <w:sz w:val="22"/>
      <w:szCs w:val="24"/>
    </w:rPr>
  </w:style>
  <w:style w:type="character" w:customStyle="1" w:styleId="137">
    <w:name w:val="列出段落 Char1"/>
    <w:qFormat/>
    <w:uiPriority w:val="34"/>
    <w:rPr>
      <w:rFonts w:ascii="Times" w:hAnsi="Times"/>
      <w:szCs w:val="24"/>
      <w:lang w:val="en-GB"/>
    </w:rPr>
  </w:style>
  <w:style w:type="character" w:customStyle="1" w:styleId="138">
    <w:name w:val="TH Char"/>
    <w:link w:val="76"/>
    <w:qFormat/>
    <w:uiPriority w:val="0"/>
    <w:rPr>
      <w:rFonts w:ascii="Arial" w:hAnsi="Arial"/>
      <w:b/>
      <w:lang w:val="en-GB" w:eastAsia="ja-JP"/>
    </w:rPr>
  </w:style>
  <w:style w:type="character" w:customStyle="1" w:styleId="139">
    <w:name w:val="B1 Zchn"/>
    <w:link w:val="96"/>
    <w:qFormat/>
    <w:uiPriority w:val="0"/>
    <w:rPr>
      <w:rFonts w:ascii="Times New Roman" w:hAnsi="Times New Roman"/>
      <w:lang w:val="en-GB" w:eastAsia="ja-JP"/>
    </w:rPr>
  </w:style>
  <w:style w:type="character" w:customStyle="1" w:styleId="140">
    <w:name w:val="PL Char"/>
    <w:link w:val="85"/>
    <w:qFormat/>
    <w:uiPriority w:val="0"/>
    <w:rPr>
      <w:rFonts w:ascii="Courier New" w:hAnsi="Courier New"/>
      <w:sz w:val="16"/>
      <w:lang w:eastAsia="ja-JP"/>
    </w:rPr>
  </w:style>
  <w:style w:type="character" w:customStyle="1" w:styleId="141">
    <w:name w:val="列出段落 字符1"/>
    <w:qFormat/>
    <w:uiPriority w:val="34"/>
    <w:rPr>
      <w:rFonts w:ascii="Times" w:hAnsi="Times"/>
      <w:szCs w:val="24"/>
      <w:lang w:val="en-GB"/>
    </w:rPr>
  </w:style>
  <w:style w:type="character" w:customStyle="1" w:styleId="142">
    <w:name w:val="批注文字 字符"/>
    <w:semiHidden/>
    <w:qFormat/>
    <w:uiPriority w:val="0"/>
    <w:rPr>
      <w:rFonts w:eastAsia="仿宋_GB2312"/>
      <w:kern w:val="2"/>
      <w:sz w:val="24"/>
      <w:szCs w:val="24"/>
    </w:rPr>
  </w:style>
  <w:style w:type="character" w:customStyle="1" w:styleId="143">
    <w:name w:val="B2 Char"/>
    <w:link w:val="97"/>
    <w:qFormat/>
    <w:uiPriority w:val="0"/>
    <w:rPr>
      <w:rFonts w:ascii="Times New Roman" w:hAnsi="Times New Roman"/>
      <w:lang w:val="en-GB" w:eastAsia="ja-JP"/>
    </w:rPr>
  </w:style>
  <w:style w:type="paragraph" w:customStyle="1" w:styleId="144">
    <w:name w:val="References"/>
    <w:basedOn w:val="1"/>
    <w:qFormat/>
    <w:uiPriority w:val="0"/>
    <w:pPr>
      <w:numPr>
        <w:ilvl w:val="0"/>
        <w:numId w:val="4"/>
      </w:numPr>
      <w:snapToGrid w:val="0"/>
      <w:spacing w:after="60"/>
      <w:jc w:val="both"/>
    </w:pPr>
    <w:rPr>
      <w:szCs w:val="16"/>
      <w:lang w:val="en-US" w:eastAsia="en-US"/>
    </w:rPr>
  </w:style>
  <w:style w:type="character" w:customStyle="1" w:styleId="145">
    <w:name w:val="标题 Char"/>
    <w:basedOn w:val="53"/>
    <w:link w:val="47"/>
    <w:qFormat/>
    <w:uiPriority w:val="10"/>
    <w:rPr>
      <w:rFonts w:asciiTheme="majorHAnsi" w:hAnsiTheme="majorHAnsi" w:cstheme="majorBidi"/>
      <w:b/>
      <w:bCs/>
      <w:sz w:val="32"/>
      <w:szCs w:val="32"/>
      <w:lang w:val="en-GB" w:eastAsia="ja-JP"/>
    </w:rPr>
  </w:style>
  <w:style w:type="character" w:customStyle="1" w:styleId="146">
    <w:name w:val="副标题 Char"/>
    <w:basedOn w:val="53"/>
    <w:link w:val="39"/>
    <w:qFormat/>
    <w:uiPriority w:val="11"/>
    <w:rPr>
      <w:rFonts w:asciiTheme="majorHAnsi" w:hAnsiTheme="majorHAnsi" w:cstheme="majorBidi"/>
      <w:b/>
      <w:bCs/>
      <w:kern w:val="28"/>
      <w:sz w:val="32"/>
      <w:szCs w:val="32"/>
      <w:lang w:val="en-GB" w:eastAsia="ja-JP"/>
    </w:rPr>
  </w:style>
  <w:style w:type="paragraph" w:customStyle="1" w:styleId="147">
    <w:name w:val="Doc-text2"/>
    <w:basedOn w:val="1"/>
    <w:link w:val="148"/>
    <w:qFormat/>
    <w:uiPriority w:val="0"/>
    <w:pPr>
      <w:tabs>
        <w:tab w:val="left" w:pos="1622"/>
      </w:tabs>
      <w:spacing w:after="0"/>
      <w:ind w:left="1622" w:hanging="363"/>
    </w:pPr>
    <w:rPr>
      <w:rFonts w:ascii="Arial" w:hAnsi="Arial" w:eastAsia="MS Mincho"/>
      <w:szCs w:val="24"/>
      <w:lang w:eastAsia="en-GB"/>
    </w:rPr>
  </w:style>
  <w:style w:type="character" w:customStyle="1" w:styleId="148">
    <w:name w:val="Doc-text2 Char"/>
    <w:link w:val="147"/>
    <w:qFormat/>
    <w:uiPriority w:val="0"/>
    <w:rPr>
      <w:rFonts w:ascii="Arial" w:hAnsi="Arial" w:eastAsia="MS Mincho"/>
      <w:szCs w:val="24"/>
      <w:lang w:val="en-GB" w:eastAsia="en-GB"/>
    </w:rPr>
  </w:style>
  <w:style w:type="character" w:customStyle="1" w:styleId="149">
    <w:name w:val="fontstyle01"/>
    <w:basedOn w:val="53"/>
    <w:qFormat/>
    <w:uiPriority w:val="0"/>
    <w:rPr>
      <w:rFonts w:hint="default" w:ascii="Times New Roman" w:hAnsi="Times New Roman" w:cs="Times New Roman"/>
      <w:i/>
      <w:iCs/>
      <w:color w:val="000000"/>
      <w:sz w:val="20"/>
      <w:szCs w:val="20"/>
    </w:rPr>
  </w:style>
  <w:style w:type="paragraph" w:customStyle="1" w:styleId="150">
    <w:name w:val="样式1"/>
    <w:basedOn w:val="4"/>
    <w:link w:val="151"/>
    <w:qFormat/>
    <w:uiPriority w:val="0"/>
    <w:rPr>
      <w:lang w:eastAsia="zh-CN"/>
    </w:rPr>
  </w:style>
  <w:style w:type="character" w:customStyle="1" w:styleId="151">
    <w:name w:val="样式1 Char"/>
    <w:basedOn w:val="60"/>
    <w:link w:val="150"/>
    <w:qFormat/>
    <w:uiPriority w:val="0"/>
    <w:rPr>
      <w:rFonts w:ascii="Cambria" w:hAnsi="Cambria" w:eastAsia="宋体" w:cs="Times New Roman"/>
      <w:sz w:val="26"/>
      <w:szCs w:val="26"/>
      <w:lang w:val="en-GB" w:eastAsia="ja-JP"/>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32BFFD7-7695-43DA-B813-570FB2841E17}">
  <ds:schemaRefs/>
</ds:datastoreItem>
</file>

<file path=docProps/app.xml><?xml version="1.0" encoding="utf-8"?>
<Properties xmlns="http://schemas.openxmlformats.org/officeDocument/2006/extended-properties" xmlns:vt="http://schemas.openxmlformats.org/officeDocument/2006/docPropsVTypes">
  <Template>3gpp_70.dot</Template>
  <Company>Nokia Siemens Networks</Company>
  <Pages>5</Pages>
  <Words>1589</Words>
  <Characters>9061</Characters>
  <Lines>75</Lines>
  <Paragraphs>21</Paragraphs>
  <TotalTime>31</TotalTime>
  <ScaleCrop>false</ScaleCrop>
  <LinksUpToDate>false</LinksUpToDate>
  <CharactersWithSpaces>10629</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2019-08-16T08:26:00Z</dcterms:created>
  <dc:creator>CMCC</dc:creator>
  <cp:keywords>ESA, style sheet, Winword</cp:keywords>
  <cp:lastModifiedBy>Danni SONG(CMCC)</cp:lastModifiedBy>
  <cp:lastPrinted>2013-04-02T02:18:00Z</cp:lastPrinted>
  <dcterms:modified xsi:type="dcterms:W3CDTF">2022-09-30T10:19:21Z</dcterms:modified>
  <dc:subject>Word for Windows 6.x &amp; 95+</dc:subject>
  <dc:title>ETSI stylesheet (v.7.0)</dc:title>
  <cp:revision>683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2052-11.8.2.10912</vt:lpwstr>
  </property>
  <property fmtid="{D5CDD505-2E9C-101B-9397-08002B2CF9AE}" pid="4" name="ICV">
    <vt:lpwstr>8760BCB569244B32A1987BD5ED12CD18</vt:lpwstr>
  </property>
</Properties>
</file>